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7" w:type="dxa"/>
        <w:tblLayout w:type="fixed"/>
        <w:tblCellMar>
          <w:left w:w="70" w:type="dxa"/>
          <w:right w:w="70" w:type="dxa"/>
        </w:tblCellMar>
        <w:tblLook w:val="0000" w:firstRow="0" w:lastRow="0" w:firstColumn="0" w:lastColumn="0" w:noHBand="0" w:noVBand="0"/>
      </w:tblPr>
      <w:tblGrid>
        <w:gridCol w:w="2480"/>
        <w:gridCol w:w="8647"/>
      </w:tblGrid>
      <w:tr w:rsidR="000E3D15" w:rsidTr="00E66598">
        <w:tc>
          <w:tcPr>
            <w:tcW w:w="2480" w:type="dxa"/>
          </w:tcPr>
          <w:p w:rsidR="000E3D15" w:rsidRDefault="000E3D15" w:rsidP="009523CE">
            <w:pPr>
              <w:spacing w:line="276" w:lineRule="auto"/>
              <w:jc w:val="center"/>
            </w:pPr>
            <w:r>
              <w:rPr>
                <w:noProof/>
              </w:rPr>
              <w:drawing>
                <wp:inline distT="0" distB="0" distL="0" distR="0" wp14:anchorId="75582CD7" wp14:editId="52BD33EF">
                  <wp:extent cx="809625" cy="828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28675"/>
                          </a:xfrm>
                          <a:prstGeom prst="rect">
                            <a:avLst/>
                          </a:prstGeom>
                          <a:noFill/>
                          <a:ln>
                            <a:noFill/>
                          </a:ln>
                        </pic:spPr>
                      </pic:pic>
                    </a:graphicData>
                  </a:graphic>
                </wp:inline>
              </w:drawing>
            </w:r>
          </w:p>
          <w:p w:rsidR="000E3D15" w:rsidRDefault="000E3D15" w:rsidP="009523CE">
            <w:pPr>
              <w:spacing w:line="276" w:lineRule="auto"/>
            </w:pPr>
          </w:p>
        </w:tc>
        <w:tc>
          <w:tcPr>
            <w:tcW w:w="8647" w:type="dxa"/>
          </w:tcPr>
          <w:p w:rsidR="000E3D15" w:rsidRDefault="000E3D15" w:rsidP="009523CE">
            <w:pPr>
              <w:spacing w:line="276" w:lineRule="auto"/>
              <w:ind w:left="780"/>
              <w:jc w:val="center"/>
              <w:rPr>
                <w:b/>
                <w:smallCaps/>
                <w:spacing w:val="260"/>
              </w:rPr>
            </w:pPr>
            <w:r>
              <w:rPr>
                <w:b/>
                <w:spacing w:val="260"/>
              </w:rPr>
              <w:t>R</w:t>
            </w:r>
            <w:r>
              <w:rPr>
                <w:b/>
                <w:smallCaps/>
                <w:spacing w:val="260"/>
              </w:rPr>
              <w:t>épublique</w:t>
            </w:r>
            <w:r>
              <w:rPr>
                <w:b/>
                <w:spacing w:val="260"/>
              </w:rPr>
              <w:t xml:space="preserve"> F</w:t>
            </w:r>
            <w:r>
              <w:rPr>
                <w:b/>
                <w:smallCaps/>
                <w:spacing w:val="260"/>
              </w:rPr>
              <w:t>rançaise</w:t>
            </w:r>
          </w:p>
          <w:p w:rsidR="000E3D15" w:rsidRDefault="000E3D15" w:rsidP="009523CE">
            <w:pPr>
              <w:spacing w:line="276" w:lineRule="auto"/>
              <w:ind w:left="638"/>
              <w:jc w:val="center"/>
              <w:rPr>
                <w:b/>
                <w:smallCaps/>
                <w:spacing w:val="260"/>
              </w:rPr>
            </w:pPr>
            <w:r>
              <w:rPr>
                <w:smallCaps/>
              </w:rPr>
              <w:t>_______________________________________________________________</w:t>
            </w:r>
          </w:p>
          <w:p w:rsidR="000E3D15" w:rsidRDefault="000E3D15" w:rsidP="009523CE">
            <w:pPr>
              <w:spacing w:line="276" w:lineRule="auto"/>
            </w:pPr>
          </w:p>
        </w:tc>
      </w:tr>
      <w:tr w:rsidR="000E3D15" w:rsidRPr="009E059F" w:rsidTr="00E66598">
        <w:tc>
          <w:tcPr>
            <w:tcW w:w="2480" w:type="dxa"/>
          </w:tcPr>
          <w:p w:rsidR="00F845C3" w:rsidRPr="00DF3FFD" w:rsidRDefault="00F845C3" w:rsidP="00F845C3">
            <w:pPr>
              <w:spacing w:line="276" w:lineRule="auto"/>
              <w:ind w:left="72" w:right="72"/>
              <w:jc w:val="center"/>
              <w:rPr>
                <w:b/>
                <w:smallCaps/>
                <w:sz w:val="20"/>
              </w:rPr>
            </w:pPr>
            <w:r w:rsidRPr="00DF3FFD">
              <w:rPr>
                <w:b/>
                <w:smallCaps/>
                <w:sz w:val="20"/>
              </w:rPr>
              <w:t>DÉLÉGATION FRANÇAISE</w:t>
            </w:r>
          </w:p>
          <w:p w:rsidR="00F845C3" w:rsidRPr="00DF3FFD" w:rsidRDefault="00F845C3" w:rsidP="00F845C3">
            <w:pPr>
              <w:spacing w:line="276" w:lineRule="auto"/>
              <w:ind w:left="72" w:right="72"/>
              <w:jc w:val="center"/>
              <w:rPr>
                <w:b/>
                <w:smallCaps/>
                <w:sz w:val="20"/>
              </w:rPr>
            </w:pPr>
            <w:r w:rsidRPr="00DF3FFD">
              <w:rPr>
                <w:b/>
                <w:smallCaps/>
                <w:sz w:val="20"/>
              </w:rPr>
              <w:t>À L’ASSEMBLÉE PARLEMENTAIRE</w:t>
            </w:r>
          </w:p>
          <w:p w:rsidR="00F845C3" w:rsidRPr="00DF3FFD" w:rsidRDefault="00F845C3" w:rsidP="00F845C3">
            <w:pPr>
              <w:spacing w:line="276" w:lineRule="auto"/>
              <w:ind w:left="72" w:right="72"/>
              <w:jc w:val="center"/>
              <w:rPr>
                <w:b/>
                <w:smallCaps/>
                <w:sz w:val="20"/>
              </w:rPr>
            </w:pPr>
            <w:r w:rsidRPr="00DF3FFD">
              <w:rPr>
                <w:b/>
                <w:smallCaps/>
                <w:sz w:val="20"/>
              </w:rPr>
              <w:t>DE L’O.S.C.E.</w:t>
            </w:r>
          </w:p>
          <w:p w:rsidR="004B4B5F" w:rsidRPr="00F845C3" w:rsidRDefault="004B4B5F" w:rsidP="009523CE">
            <w:pPr>
              <w:spacing w:line="276" w:lineRule="auto"/>
              <w:ind w:left="72" w:right="72"/>
              <w:jc w:val="center"/>
              <w:rPr>
                <w:b/>
                <w:smallCaps/>
                <w:sz w:val="20"/>
              </w:rPr>
            </w:pPr>
          </w:p>
          <w:p w:rsidR="004B4B5F" w:rsidRPr="00F845C3" w:rsidRDefault="004B4B5F" w:rsidP="009523CE">
            <w:pPr>
              <w:pBdr>
                <w:top w:val="single" w:sz="6" w:space="1" w:color="auto"/>
              </w:pBdr>
              <w:spacing w:line="276" w:lineRule="auto"/>
              <w:ind w:left="72" w:right="72"/>
              <w:jc w:val="center"/>
              <w:rPr>
                <w:b/>
                <w:smallCaps/>
                <w:sz w:val="20"/>
              </w:rPr>
            </w:pPr>
          </w:p>
          <w:p w:rsidR="00F845C3" w:rsidRPr="00DF3FFD" w:rsidRDefault="00F845C3" w:rsidP="00F845C3">
            <w:pPr>
              <w:spacing w:line="276" w:lineRule="auto"/>
              <w:ind w:left="72" w:right="72"/>
              <w:jc w:val="center"/>
              <w:rPr>
                <w:i/>
                <w:smallCaps/>
                <w:sz w:val="20"/>
              </w:rPr>
            </w:pPr>
            <w:r w:rsidRPr="00DF3FFD">
              <w:rPr>
                <w:i/>
                <w:smallCaps/>
                <w:sz w:val="20"/>
              </w:rPr>
              <w:t>LE VICE-PRÉSIDENT</w:t>
            </w:r>
          </w:p>
          <w:p w:rsidR="00F845C3" w:rsidRPr="00DF3FFD" w:rsidRDefault="00F845C3" w:rsidP="00F845C3">
            <w:pPr>
              <w:spacing w:line="276" w:lineRule="auto"/>
              <w:ind w:left="72" w:right="72"/>
              <w:jc w:val="center"/>
              <w:rPr>
                <w:i/>
                <w:smallCaps/>
                <w:sz w:val="20"/>
              </w:rPr>
            </w:pPr>
            <w:r w:rsidRPr="00DF3FFD">
              <w:rPr>
                <w:i/>
                <w:smallCaps/>
                <w:sz w:val="20"/>
              </w:rPr>
              <w:t>de l’Assemblée parlementaire de l’O.S.C.E.</w:t>
            </w:r>
          </w:p>
          <w:p w:rsidR="00F845C3" w:rsidRPr="00DF3FFD" w:rsidRDefault="00F845C3" w:rsidP="00F845C3">
            <w:pPr>
              <w:spacing w:line="276" w:lineRule="auto"/>
              <w:ind w:left="72" w:right="72"/>
              <w:jc w:val="center"/>
              <w:rPr>
                <w:i/>
                <w:smallCaps/>
                <w:sz w:val="20"/>
              </w:rPr>
            </w:pPr>
          </w:p>
          <w:p w:rsidR="00F845C3" w:rsidRPr="00DF3FFD" w:rsidRDefault="00F845C3" w:rsidP="00F845C3">
            <w:pPr>
              <w:spacing w:line="276" w:lineRule="auto"/>
              <w:ind w:left="72" w:right="72"/>
              <w:jc w:val="center"/>
              <w:rPr>
                <w:i/>
                <w:smallCaps/>
                <w:sz w:val="20"/>
              </w:rPr>
            </w:pPr>
            <w:r w:rsidRPr="00DF3FFD">
              <w:rPr>
                <w:i/>
                <w:smallCaps/>
                <w:sz w:val="20"/>
              </w:rPr>
              <w:t xml:space="preserve">représentant spécial </w:t>
            </w:r>
          </w:p>
          <w:p w:rsidR="0000772A" w:rsidRPr="0000772A" w:rsidRDefault="00F845C3" w:rsidP="00F845C3">
            <w:pPr>
              <w:spacing w:line="276" w:lineRule="auto"/>
              <w:ind w:left="72" w:right="72"/>
              <w:jc w:val="center"/>
              <w:rPr>
                <w:i/>
                <w:smallCaps/>
                <w:sz w:val="20"/>
                <w:lang w:val="en-US"/>
              </w:rPr>
            </w:pPr>
            <w:r w:rsidRPr="00DF3FFD">
              <w:rPr>
                <w:i/>
                <w:smallCaps/>
                <w:sz w:val="20"/>
              </w:rPr>
              <w:t>pour les affaires méditerranéennes</w:t>
            </w:r>
          </w:p>
          <w:p w:rsidR="000E3D15" w:rsidRPr="002F2061" w:rsidRDefault="000E3D15" w:rsidP="009523CE">
            <w:pPr>
              <w:spacing w:line="276" w:lineRule="auto"/>
              <w:ind w:left="36" w:right="36"/>
              <w:jc w:val="center"/>
              <w:rPr>
                <w:sz w:val="20"/>
                <w:lang w:val="en-US"/>
              </w:rPr>
            </w:pPr>
          </w:p>
          <w:p w:rsidR="004B4B5F" w:rsidRPr="002F2061" w:rsidRDefault="00FC670B" w:rsidP="009523CE">
            <w:pPr>
              <w:spacing w:line="276" w:lineRule="auto"/>
              <w:ind w:left="36" w:right="36"/>
              <w:jc w:val="center"/>
              <w:rPr>
                <w:i/>
                <w:sz w:val="20"/>
                <w:lang w:val="en-US"/>
              </w:rPr>
            </w:pPr>
            <w:r w:rsidRPr="002F2061">
              <w:rPr>
                <w:i/>
                <w:sz w:val="20"/>
                <w:lang w:val="en-US"/>
              </w:rPr>
              <w:t>EUR_2020</w:t>
            </w:r>
            <w:r w:rsidR="009E059F">
              <w:rPr>
                <w:i/>
                <w:sz w:val="20"/>
                <w:lang w:val="en-US"/>
              </w:rPr>
              <w:t>_344</w:t>
            </w:r>
          </w:p>
          <w:p w:rsidR="000E3D15" w:rsidRPr="002F2061" w:rsidRDefault="000E3D15" w:rsidP="009523CE">
            <w:pPr>
              <w:spacing w:line="276" w:lineRule="auto"/>
              <w:rPr>
                <w:lang w:val="en-US"/>
              </w:rPr>
            </w:pPr>
          </w:p>
        </w:tc>
        <w:tc>
          <w:tcPr>
            <w:tcW w:w="8647" w:type="dxa"/>
          </w:tcPr>
          <w:p w:rsidR="00F82694" w:rsidRPr="002F2061" w:rsidRDefault="00F82694" w:rsidP="009523CE">
            <w:pPr>
              <w:tabs>
                <w:tab w:val="left" w:pos="3615"/>
              </w:tabs>
              <w:spacing w:before="600" w:line="276" w:lineRule="auto"/>
              <w:ind w:left="4610" w:right="355"/>
              <w:rPr>
                <w:szCs w:val="24"/>
                <w:lang w:val="en-US"/>
              </w:rPr>
            </w:pPr>
          </w:p>
          <w:p w:rsidR="000E3D15" w:rsidRPr="002F2061" w:rsidRDefault="000E3D15" w:rsidP="009523CE">
            <w:pPr>
              <w:tabs>
                <w:tab w:val="left" w:pos="3615"/>
              </w:tabs>
              <w:spacing w:before="600" w:line="276" w:lineRule="auto"/>
              <w:ind w:left="4610" w:right="355"/>
              <w:rPr>
                <w:szCs w:val="24"/>
                <w:lang w:val="en-US"/>
              </w:rPr>
            </w:pPr>
            <w:r w:rsidRPr="002F2061">
              <w:rPr>
                <w:szCs w:val="24"/>
                <w:lang w:val="en-US"/>
              </w:rPr>
              <w:t>Paris,</w:t>
            </w:r>
            <w:r w:rsidR="003824E3">
              <w:rPr>
                <w:szCs w:val="24"/>
                <w:lang w:val="en-US"/>
              </w:rPr>
              <w:t xml:space="preserve"> le 1</w:t>
            </w:r>
            <w:r w:rsidR="003824E3" w:rsidRPr="003824E3">
              <w:rPr>
                <w:szCs w:val="24"/>
                <w:vertAlign w:val="superscript"/>
                <w:lang w:val="en-US"/>
              </w:rPr>
              <w:t>er</w:t>
            </w:r>
            <w:r w:rsidR="003824E3">
              <w:rPr>
                <w:szCs w:val="24"/>
                <w:lang w:val="en-US"/>
              </w:rPr>
              <w:t xml:space="preserve"> </w:t>
            </w:r>
            <w:proofErr w:type="spellStart"/>
            <w:r w:rsidR="00CD0056" w:rsidRPr="002F2061">
              <w:rPr>
                <w:szCs w:val="24"/>
                <w:lang w:val="en-US"/>
              </w:rPr>
              <w:t>D</w:t>
            </w:r>
            <w:r w:rsidR="003824E3">
              <w:rPr>
                <w:szCs w:val="24"/>
                <w:lang w:val="en-US"/>
              </w:rPr>
              <w:t>écemb</w:t>
            </w:r>
            <w:r w:rsidR="00CD0056" w:rsidRPr="002F2061">
              <w:rPr>
                <w:szCs w:val="24"/>
                <w:lang w:val="en-US"/>
              </w:rPr>
              <w:t>r</w:t>
            </w:r>
            <w:r w:rsidR="003824E3">
              <w:rPr>
                <w:szCs w:val="24"/>
                <w:lang w:val="en-US"/>
              </w:rPr>
              <w:t>e</w:t>
            </w:r>
            <w:proofErr w:type="spellEnd"/>
            <w:r w:rsidR="003C1FBB" w:rsidRPr="002F2061">
              <w:rPr>
                <w:szCs w:val="24"/>
                <w:lang w:val="en-US"/>
              </w:rPr>
              <w:t xml:space="preserve"> 2020</w:t>
            </w:r>
          </w:p>
          <w:p w:rsidR="000E3D15" w:rsidRPr="002F2061" w:rsidRDefault="000E3D15" w:rsidP="009523CE">
            <w:pPr>
              <w:pStyle w:val="Corpsdetexte"/>
              <w:spacing w:before="480" w:line="276" w:lineRule="auto"/>
              <w:rPr>
                <w:lang w:val="en-US"/>
              </w:rPr>
            </w:pPr>
          </w:p>
          <w:p w:rsidR="002F2061" w:rsidRPr="009E059F" w:rsidRDefault="00FC0C94" w:rsidP="002F2061">
            <w:pPr>
              <w:pStyle w:val="PS"/>
              <w:spacing w:after="0" w:line="276" w:lineRule="auto"/>
              <w:ind w:left="781" w:right="851" w:hanging="849"/>
            </w:pPr>
            <w:r w:rsidRPr="009E059F">
              <w:t xml:space="preserve">       </w:t>
            </w:r>
          </w:p>
          <w:p w:rsidR="002F2061" w:rsidRPr="009E059F" w:rsidRDefault="002F2061" w:rsidP="002F2061">
            <w:pPr>
              <w:pStyle w:val="PS"/>
              <w:spacing w:after="0" w:line="276" w:lineRule="auto"/>
              <w:ind w:left="781" w:right="851" w:hanging="849"/>
            </w:pPr>
          </w:p>
          <w:p w:rsidR="000E3D15" w:rsidRPr="009E059F" w:rsidRDefault="009E059F" w:rsidP="009E059F">
            <w:pPr>
              <w:pStyle w:val="PS"/>
              <w:spacing w:after="0" w:line="276" w:lineRule="auto"/>
              <w:ind w:left="781" w:right="851" w:firstLine="0"/>
              <w:jc w:val="center"/>
              <w:rPr>
                <w:b/>
              </w:rPr>
            </w:pPr>
            <w:r w:rsidRPr="009E059F">
              <w:rPr>
                <w:rFonts w:ascii="Times New Roman" w:hAnsi="Times New Roman"/>
                <w:b/>
                <w:sz w:val="28"/>
                <w:szCs w:val="28"/>
              </w:rPr>
              <w:t xml:space="preserve">Réunion du </w:t>
            </w:r>
            <w:r w:rsidR="002F2061" w:rsidRPr="009E059F">
              <w:rPr>
                <w:rFonts w:ascii="Times New Roman" w:hAnsi="Times New Roman"/>
                <w:b/>
                <w:sz w:val="28"/>
                <w:szCs w:val="28"/>
              </w:rPr>
              <w:t xml:space="preserve">Bureau </w:t>
            </w:r>
            <w:r w:rsidRPr="009E059F">
              <w:rPr>
                <w:rFonts w:ascii="Times New Roman" w:hAnsi="Times New Roman"/>
                <w:b/>
                <w:sz w:val="28"/>
                <w:szCs w:val="28"/>
              </w:rPr>
              <w:t>de l’Assemblée parlementaire de</w:t>
            </w:r>
            <w:r>
              <w:rPr>
                <w:rFonts w:ascii="Times New Roman" w:hAnsi="Times New Roman"/>
                <w:b/>
                <w:sz w:val="28"/>
                <w:szCs w:val="28"/>
              </w:rPr>
              <w:t> </w:t>
            </w:r>
            <w:proofErr w:type="gramStart"/>
            <w:r w:rsidRPr="009E059F">
              <w:rPr>
                <w:rFonts w:ascii="Times New Roman" w:hAnsi="Times New Roman"/>
                <w:b/>
                <w:sz w:val="28"/>
                <w:szCs w:val="28"/>
              </w:rPr>
              <w:t>l’ </w:t>
            </w:r>
            <w:r w:rsidR="002F2061" w:rsidRPr="009E059F">
              <w:rPr>
                <w:rFonts w:ascii="Times New Roman" w:hAnsi="Times New Roman"/>
                <w:b/>
                <w:sz w:val="28"/>
                <w:szCs w:val="28"/>
              </w:rPr>
              <w:t>O.S.C.E</w:t>
            </w:r>
            <w:proofErr w:type="gramEnd"/>
            <w:r w:rsidR="002F2061" w:rsidRPr="009E059F">
              <w:rPr>
                <w:rFonts w:ascii="Times New Roman" w:hAnsi="Times New Roman"/>
                <w:b/>
                <w:sz w:val="28"/>
                <w:szCs w:val="28"/>
              </w:rPr>
              <w:t>. - 2</w:t>
            </w:r>
            <w:r>
              <w:rPr>
                <w:rFonts w:ascii="Times New Roman" w:hAnsi="Times New Roman"/>
                <w:b/>
                <w:sz w:val="28"/>
                <w:szCs w:val="28"/>
              </w:rPr>
              <w:t xml:space="preserve"> Dé</w:t>
            </w:r>
            <w:r w:rsidR="002F2061" w:rsidRPr="009E059F">
              <w:rPr>
                <w:rFonts w:ascii="Times New Roman" w:hAnsi="Times New Roman"/>
                <w:b/>
                <w:sz w:val="28"/>
                <w:szCs w:val="28"/>
              </w:rPr>
              <w:t>cembr</w:t>
            </w:r>
            <w:r>
              <w:rPr>
                <w:rFonts w:ascii="Times New Roman" w:hAnsi="Times New Roman"/>
                <w:b/>
                <w:sz w:val="28"/>
                <w:szCs w:val="28"/>
              </w:rPr>
              <w:t>e</w:t>
            </w:r>
            <w:r w:rsidR="002F2061" w:rsidRPr="009E059F">
              <w:rPr>
                <w:rFonts w:ascii="Times New Roman" w:hAnsi="Times New Roman"/>
                <w:b/>
                <w:sz w:val="28"/>
                <w:szCs w:val="28"/>
              </w:rPr>
              <w:t xml:space="preserve"> 2020</w:t>
            </w:r>
          </w:p>
        </w:tc>
      </w:tr>
    </w:tbl>
    <w:p w:rsidR="000E3D15" w:rsidRPr="00507867" w:rsidRDefault="009E059F" w:rsidP="00C47079">
      <w:pPr>
        <w:spacing w:before="120" w:after="120" w:line="360" w:lineRule="auto"/>
        <w:ind w:left="1985" w:right="-1" w:firstLine="1418"/>
        <w:jc w:val="both"/>
        <w:rPr>
          <w:szCs w:val="24"/>
        </w:rPr>
      </w:pPr>
      <w:r w:rsidRPr="00507867">
        <w:rPr>
          <w:szCs w:val="24"/>
        </w:rPr>
        <w:t>Mes chers collègues,</w:t>
      </w:r>
    </w:p>
    <w:p w:rsidR="00487265" w:rsidRPr="00507867" w:rsidRDefault="00487265" w:rsidP="00C47079">
      <w:pPr>
        <w:spacing w:before="120" w:after="120" w:line="360" w:lineRule="auto"/>
        <w:ind w:left="1985" w:right="-1" w:firstLine="1418"/>
        <w:jc w:val="both"/>
        <w:rPr>
          <w:szCs w:val="24"/>
        </w:rPr>
      </w:pPr>
    </w:p>
    <w:p w:rsidR="009E059F" w:rsidRPr="00507867" w:rsidRDefault="009E059F" w:rsidP="00C47079">
      <w:pPr>
        <w:spacing w:before="120" w:after="120" w:line="360" w:lineRule="auto"/>
        <w:ind w:left="1985" w:right="-1" w:firstLine="1418"/>
        <w:jc w:val="both"/>
        <w:rPr>
          <w:szCs w:val="24"/>
        </w:rPr>
      </w:pPr>
      <w:r w:rsidRPr="009E059F">
        <w:rPr>
          <w:szCs w:val="24"/>
        </w:rPr>
        <w:t>En matière de sécurité, nous sommes dans une situation paradoxale qui appelle des évolutions, y compris pour notre organisation.</w:t>
      </w:r>
      <w:r w:rsidRPr="00507867">
        <w:rPr>
          <w:szCs w:val="24"/>
        </w:rPr>
        <w:t xml:space="preserve">  </w:t>
      </w:r>
    </w:p>
    <w:p w:rsidR="00507867" w:rsidRDefault="009E059F" w:rsidP="00C47079">
      <w:pPr>
        <w:spacing w:before="120" w:after="120" w:line="360" w:lineRule="auto"/>
        <w:ind w:left="1985" w:right="-1" w:firstLine="1418"/>
        <w:jc w:val="both"/>
        <w:rPr>
          <w:szCs w:val="24"/>
        </w:rPr>
      </w:pPr>
      <w:r w:rsidRPr="009E059F">
        <w:rPr>
          <w:szCs w:val="24"/>
        </w:rPr>
        <w:t xml:space="preserve">En effet, les guerres et tensions qui ont émaillé l’Europe et même au-delà durant le siècle dernier ont abouti, progressivement, à la mise en place d’un système multilatéral de dialogue entre les </w:t>
      </w:r>
      <w:r w:rsidR="00507867" w:rsidRPr="009E059F">
        <w:rPr>
          <w:szCs w:val="24"/>
        </w:rPr>
        <w:t>États</w:t>
      </w:r>
      <w:r w:rsidRPr="009E059F">
        <w:rPr>
          <w:szCs w:val="24"/>
        </w:rPr>
        <w:t xml:space="preserve"> et de résolution pacifique des </w:t>
      </w:r>
      <w:r w:rsidR="001C17F5">
        <w:rPr>
          <w:szCs w:val="24"/>
        </w:rPr>
        <w:t>conflits, sur la base du droit.</w:t>
      </w:r>
    </w:p>
    <w:p w:rsidR="009E059F" w:rsidRPr="009E059F" w:rsidRDefault="009E059F" w:rsidP="00C47079">
      <w:pPr>
        <w:spacing w:before="120" w:after="120" w:line="360" w:lineRule="auto"/>
        <w:ind w:left="1985" w:right="-1" w:firstLine="1418"/>
        <w:jc w:val="both"/>
        <w:rPr>
          <w:szCs w:val="24"/>
          <w:lang w:val="en-GB"/>
        </w:rPr>
      </w:pPr>
      <w:r w:rsidRPr="009E059F">
        <w:rPr>
          <w:szCs w:val="24"/>
        </w:rPr>
        <w:t xml:space="preserve">Aujourd’hui, vous le savez, les tensions reprennent en de multiples endroits, notamment à la périphérie du continent européen, sans que les outils multilatéraux ne soient en mesure de produire des effets majeurs. Tout se passe comme si après le temps de la stabilité et du droit était revenu celui de la puissance et de la compétition stratégique. </w:t>
      </w:r>
    </w:p>
    <w:p w:rsidR="00507867" w:rsidRDefault="009E059F" w:rsidP="00C47079">
      <w:pPr>
        <w:spacing w:before="120" w:after="120" w:line="360" w:lineRule="auto"/>
        <w:ind w:left="1985" w:right="-1" w:firstLine="1418"/>
        <w:jc w:val="both"/>
        <w:rPr>
          <w:szCs w:val="24"/>
        </w:rPr>
      </w:pPr>
      <w:r w:rsidRPr="009E059F">
        <w:rPr>
          <w:szCs w:val="24"/>
        </w:rPr>
        <w:t xml:space="preserve">Cette situation est accentuée par l’émergence de dirigeants imprévisibles et désinhibés, plus enclins à la communication immédiate qu’à l’ingrate négociation. Et plus inquiétant pour nos valeurs, certains compétiteurs stratégiques sont aussi des rivaux systémiques. </w:t>
      </w:r>
    </w:p>
    <w:p w:rsidR="001C17F5" w:rsidRDefault="009E059F" w:rsidP="00C47079">
      <w:pPr>
        <w:spacing w:before="120" w:after="120" w:line="360" w:lineRule="auto"/>
        <w:ind w:left="1985" w:right="-1" w:firstLine="1418"/>
        <w:jc w:val="both"/>
        <w:rPr>
          <w:szCs w:val="24"/>
        </w:rPr>
      </w:pPr>
      <w:r w:rsidRPr="009E059F">
        <w:rPr>
          <w:szCs w:val="24"/>
        </w:rPr>
        <w:t>Il n’est dès lors pas étonnant, dans ce contexte, que la «</w:t>
      </w:r>
      <w:r w:rsidR="00507867">
        <w:rPr>
          <w:szCs w:val="24"/>
        </w:rPr>
        <w:t> </w:t>
      </w:r>
      <w:r w:rsidRPr="009E059F">
        <w:rPr>
          <w:szCs w:val="24"/>
        </w:rPr>
        <w:t>fin de l’Histoire</w:t>
      </w:r>
      <w:r w:rsidR="001C17F5">
        <w:rPr>
          <w:szCs w:val="24"/>
        </w:rPr>
        <w:t> </w:t>
      </w:r>
      <w:r w:rsidRPr="009E059F">
        <w:rPr>
          <w:szCs w:val="24"/>
        </w:rPr>
        <w:t xml:space="preserve">» telle qu’annoncée n’ait pas eu lieu. C’est au contraire une nouvelle ère qui s’ouvre, celle d’un monde globalisé marqué par la crise du multilatéralisme. Car cet affaiblissement du multilatéralisme ne s'observe pas seulement à l'ONU, il affecte aussi les autres institutions internationales comme la nôtre dans leur capacité à agir. </w:t>
      </w:r>
    </w:p>
    <w:p w:rsidR="001C17F5" w:rsidRPr="00821ACE" w:rsidRDefault="009E059F" w:rsidP="00C47079">
      <w:pPr>
        <w:spacing w:before="120" w:after="120" w:line="360" w:lineRule="auto"/>
        <w:ind w:left="1985" w:right="-1" w:firstLine="1418"/>
        <w:jc w:val="both"/>
        <w:rPr>
          <w:szCs w:val="24"/>
        </w:rPr>
      </w:pPr>
      <w:r w:rsidRPr="009E059F">
        <w:rPr>
          <w:szCs w:val="24"/>
        </w:rPr>
        <w:t xml:space="preserve">En ce qui concerne l’OSCE et son assemblée parlementaire, je crois que nous devons reprendre la main, tant en </w:t>
      </w:r>
      <w:r w:rsidR="00FD740F">
        <w:rPr>
          <w:szCs w:val="24"/>
        </w:rPr>
        <w:t>M</w:t>
      </w:r>
      <w:r w:rsidRPr="009E059F">
        <w:rPr>
          <w:szCs w:val="24"/>
        </w:rPr>
        <w:t xml:space="preserve">éditerranée qu’au Caucase, pour ne prendre que quelques sujets brûlants de l’actualité. Nous sommes parfaitement légitimes à agir. </w:t>
      </w:r>
      <w:r w:rsidR="00236ED9" w:rsidRPr="009E059F">
        <w:rPr>
          <w:szCs w:val="24"/>
        </w:rPr>
        <w:t>À</w:t>
      </w:r>
      <w:r w:rsidRPr="009E059F">
        <w:rPr>
          <w:szCs w:val="24"/>
        </w:rPr>
        <w:t xml:space="preserve"> nous d’imaginer des initiatives fortes avec les parties prenantes. </w:t>
      </w:r>
      <w:r w:rsidR="00236ED9" w:rsidRPr="00821ACE">
        <w:rPr>
          <w:szCs w:val="24"/>
        </w:rPr>
        <w:t>Redevenons des « </w:t>
      </w:r>
      <w:proofErr w:type="spellStart"/>
      <w:r w:rsidR="00236ED9" w:rsidRPr="00821ACE">
        <w:rPr>
          <w:i/>
          <w:szCs w:val="24"/>
        </w:rPr>
        <w:t>game</w:t>
      </w:r>
      <w:proofErr w:type="spellEnd"/>
      <w:r w:rsidR="00236ED9" w:rsidRPr="00821ACE">
        <w:rPr>
          <w:i/>
          <w:szCs w:val="24"/>
        </w:rPr>
        <w:t xml:space="preserve"> </w:t>
      </w:r>
      <w:proofErr w:type="spellStart"/>
      <w:r w:rsidR="00236ED9" w:rsidRPr="00821ACE">
        <w:rPr>
          <w:i/>
          <w:szCs w:val="24"/>
        </w:rPr>
        <w:t>changers</w:t>
      </w:r>
      <w:proofErr w:type="spellEnd"/>
      <w:r w:rsidR="00236ED9" w:rsidRPr="00821ACE">
        <w:rPr>
          <w:szCs w:val="24"/>
        </w:rPr>
        <w:t> </w:t>
      </w:r>
      <w:r w:rsidRPr="00821ACE">
        <w:rPr>
          <w:szCs w:val="24"/>
        </w:rPr>
        <w:t xml:space="preserve">» ! </w:t>
      </w:r>
    </w:p>
    <w:p w:rsidR="009E059F" w:rsidRPr="009E059F" w:rsidRDefault="009E059F" w:rsidP="00C47079">
      <w:pPr>
        <w:spacing w:before="120" w:after="120" w:line="360" w:lineRule="auto"/>
        <w:ind w:left="1985" w:right="-1" w:firstLine="1418"/>
        <w:jc w:val="both"/>
        <w:rPr>
          <w:szCs w:val="24"/>
        </w:rPr>
      </w:pPr>
      <w:r w:rsidRPr="009E059F">
        <w:rPr>
          <w:szCs w:val="24"/>
        </w:rPr>
        <w:t xml:space="preserve">Par ailleurs, si du point de vue sécuritaire le cadre multilatéral a pu produire des effets positifs entre </w:t>
      </w:r>
      <w:r w:rsidR="00821ACE" w:rsidRPr="009E059F">
        <w:rPr>
          <w:szCs w:val="24"/>
        </w:rPr>
        <w:t>États</w:t>
      </w:r>
      <w:r w:rsidRPr="009E059F">
        <w:rPr>
          <w:szCs w:val="24"/>
        </w:rPr>
        <w:t>, il en va autrement avec la multiplication des menaces provenant d’acteurs non étatiques : organisations criminelles et mafias, cyber</w:t>
      </w:r>
      <w:r w:rsidR="00821ACE">
        <w:rPr>
          <w:szCs w:val="24"/>
        </w:rPr>
        <w:t>-</w:t>
      </w:r>
      <w:r w:rsidRPr="009E059F">
        <w:rPr>
          <w:szCs w:val="24"/>
        </w:rPr>
        <w:t>attaquants, groupes terroristes...</w:t>
      </w:r>
    </w:p>
    <w:p w:rsidR="00A17E4C" w:rsidRDefault="009E059F" w:rsidP="00C47079">
      <w:pPr>
        <w:spacing w:before="120" w:after="120" w:line="360" w:lineRule="auto"/>
        <w:ind w:left="1985" w:right="-1" w:firstLine="1418"/>
        <w:jc w:val="both"/>
        <w:rPr>
          <w:szCs w:val="24"/>
          <w:lang w:val="en-GB"/>
        </w:rPr>
      </w:pPr>
      <w:r w:rsidRPr="009E059F">
        <w:rPr>
          <w:szCs w:val="24"/>
        </w:rPr>
        <w:t>Ceux-ci agissent à la faveur de nos faiblesses, se jouent des f</w:t>
      </w:r>
      <w:r w:rsidR="008C7732">
        <w:rPr>
          <w:szCs w:val="24"/>
        </w:rPr>
        <w:t>rontières, des législations non-</w:t>
      </w:r>
      <w:r w:rsidRPr="009E059F">
        <w:rPr>
          <w:szCs w:val="24"/>
        </w:rPr>
        <w:t>harmon</w:t>
      </w:r>
      <w:r w:rsidR="008C7732">
        <w:rPr>
          <w:szCs w:val="24"/>
        </w:rPr>
        <w:t>isées et, au final, narguent l’É</w:t>
      </w:r>
      <w:r w:rsidR="008C7732" w:rsidRPr="009E059F">
        <w:rPr>
          <w:szCs w:val="24"/>
        </w:rPr>
        <w:t>tat</w:t>
      </w:r>
      <w:r w:rsidRPr="009E059F">
        <w:rPr>
          <w:szCs w:val="24"/>
        </w:rPr>
        <w:t xml:space="preserve"> de droit jusqu</w:t>
      </w:r>
      <w:r w:rsidR="00B7658F">
        <w:rPr>
          <w:szCs w:val="24"/>
        </w:rPr>
        <w:t>e</w:t>
      </w:r>
      <w:r w:rsidRPr="009E059F">
        <w:rPr>
          <w:szCs w:val="24"/>
        </w:rPr>
        <w:t xml:space="preserve"> sur notre sol. C’est d’ailleurs cette plasticité, et la difficile attribution </w:t>
      </w:r>
      <w:r w:rsidRPr="00B7658F">
        <w:rPr>
          <w:i/>
          <w:szCs w:val="24"/>
        </w:rPr>
        <w:t>a</w:t>
      </w:r>
      <w:r w:rsidR="00F845C3">
        <w:rPr>
          <w:i/>
          <w:szCs w:val="24"/>
        </w:rPr>
        <w:t> </w:t>
      </w:r>
      <w:r w:rsidRPr="00B7658F">
        <w:rPr>
          <w:i/>
          <w:szCs w:val="24"/>
        </w:rPr>
        <w:t>posteriori</w:t>
      </w:r>
      <w:r w:rsidRPr="009E059F">
        <w:rPr>
          <w:szCs w:val="24"/>
        </w:rPr>
        <w:t xml:space="preserve"> de leurs actions, qui les rend si attractifs aux yeux de certains </w:t>
      </w:r>
      <w:r w:rsidR="00A17E4C" w:rsidRPr="009E059F">
        <w:rPr>
          <w:szCs w:val="24"/>
        </w:rPr>
        <w:t>États</w:t>
      </w:r>
      <w:r w:rsidRPr="009E059F">
        <w:rPr>
          <w:szCs w:val="24"/>
        </w:rPr>
        <w:t xml:space="preserve"> n’hésitant pas à les instrumentaliser à leur profit contre des rivaux. </w:t>
      </w:r>
      <w:proofErr w:type="gramStart"/>
      <w:r w:rsidRPr="009E059F">
        <w:rPr>
          <w:szCs w:val="24"/>
          <w:lang w:val="en-GB"/>
        </w:rPr>
        <w:t xml:space="preserve">Nous </w:t>
      </w:r>
      <w:proofErr w:type="spellStart"/>
      <w:r w:rsidRPr="009E059F">
        <w:rPr>
          <w:szCs w:val="24"/>
          <w:lang w:val="en-GB"/>
        </w:rPr>
        <w:t>sommes</w:t>
      </w:r>
      <w:proofErr w:type="spellEnd"/>
      <w:r w:rsidRPr="009E059F">
        <w:rPr>
          <w:szCs w:val="24"/>
          <w:lang w:val="en-GB"/>
        </w:rPr>
        <w:t xml:space="preserve"> </w:t>
      </w:r>
      <w:proofErr w:type="spellStart"/>
      <w:r w:rsidRPr="009E059F">
        <w:rPr>
          <w:szCs w:val="24"/>
          <w:lang w:val="en-GB"/>
        </w:rPr>
        <w:t>là</w:t>
      </w:r>
      <w:proofErr w:type="spellEnd"/>
      <w:r w:rsidRPr="009E059F">
        <w:rPr>
          <w:szCs w:val="24"/>
          <w:lang w:val="en-GB"/>
        </w:rPr>
        <w:t xml:space="preserve"> </w:t>
      </w:r>
      <w:proofErr w:type="spellStart"/>
      <w:r w:rsidRPr="009E059F">
        <w:rPr>
          <w:szCs w:val="24"/>
          <w:lang w:val="en-GB"/>
        </w:rPr>
        <w:t>dans</w:t>
      </w:r>
      <w:proofErr w:type="spellEnd"/>
      <w:r w:rsidRPr="009E059F">
        <w:rPr>
          <w:szCs w:val="24"/>
          <w:lang w:val="en-GB"/>
        </w:rPr>
        <w:t xml:space="preserve"> le </w:t>
      </w:r>
      <w:proofErr w:type="spellStart"/>
      <w:r w:rsidRPr="009E059F">
        <w:rPr>
          <w:szCs w:val="24"/>
          <w:lang w:val="en-GB"/>
        </w:rPr>
        <w:t>domaine</w:t>
      </w:r>
      <w:proofErr w:type="spellEnd"/>
      <w:r w:rsidRPr="009E059F">
        <w:rPr>
          <w:szCs w:val="24"/>
          <w:lang w:val="en-GB"/>
        </w:rPr>
        <w:t xml:space="preserve"> de </w:t>
      </w:r>
      <w:proofErr w:type="spellStart"/>
      <w:r w:rsidRPr="009E059F">
        <w:rPr>
          <w:szCs w:val="24"/>
          <w:lang w:val="en-GB"/>
        </w:rPr>
        <w:t>l’action</w:t>
      </w:r>
      <w:proofErr w:type="spellEnd"/>
      <w:r w:rsidRPr="009E059F">
        <w:rPr>
          <w:szCs w:val="24"/>
          <w:lang w:val="en-GB"/>
        </w:rPr>
        <w:t xml:space="preserve"> </w:t>
      </w:r>
      <w:proofErr w:type="spellStart"/>
      <w:r w:rsidRPr="009E059F">
        <w:rPr>
          <w:szCs w:val="24"/>
          <w:lang w:val="en-GB"/>
        </w:rPr>
        <w:t>indirecte</w:t>
      </w:r>
      <w:proofErr w:type="spellEnd"/>
      <w:r w:rsidRPr="009E059F">
        <w:rPr>
          <w:szCs w:val="24"/>
          <w:lang w:val="en-GB"/>
        </w:rPr>
        <w:t>.</w:t>
      </w:r>
      <w:proofErr w:type="gramEnd"/>
      <w:r w:rsidRPr="009E059F">
        <w:rPr>
          <w:szCs w:val="24"/>
          <w:lang w:val="en-GB"/>
        </w:rPr>
        <w:t xml:space="preserve"> </w:t>
      </w:r>
    </w:p>
    <w:p w:rsidR="009E059F" w:rsidRPr="00487265" w:rsidRDefault="009E059F" w:rsidP="00C47079">
      <w:pPr>
        <w:spacing w:before="120" w:after="120" w:line="360" w:lineRule="auto"/>
        <w:ind w:left="1985" w:right="-1" w:firstLine="1418"/>
        <w:jc w:val="both"/>
        <w:rPr>
          <w:szCs w:val="24"/>
          <w:lang w:val="en-GB"/>
        </w:rPr>
      </w:pPr>
      <w:r w:rsidRPr="009E059F">
        <w:rPr>
          <w:szCs w:val="24"/>
        </w:rPr>
        <w:t xml:space="preserve">Certes, l’AP-OSCE a maintes fois évoqué ces sujets dans les sessions et conférences. Mais il nous faut désormais aller au-delà, vers une plus grande coopération et davantage de solidarité face à ces menaces multiformes qui elles convergent vers nous. </w:t>
      </w:r>
    </w:p>
    <w:p w:rsidR="004B7307" w:rsidRDefault="004B7307" w:rsidP="009523CE">
      <w:pPr>
        <w:spacing w:line="276" w:lineRule="auto"/>
        <w:ind w:left="6237"/>
        <w:rPr>
          <w:lang w:val="en-US"/>
        </w:rPr>
      </w:pPr>
    </w:p>
    <w:p w:rsidR="00CA0979" w:rsidRDefault="00CA0979" w:rsidP="009523CE">
      <w:pPr>
        <w:spacing w:line="276" w:lineRule="auto"/>
        <w:ind w:left="6237"/>
        <w:rPr>
          <w:lang w:val="en-US"/>
        </w:rPr>
      </w:pPr>
    </w:p>
    <w:p w:rsidR="00CA0979" w:rsidRDefault="00CA0979" w:rsidP="009523CE">
      <w:pPr>
        <w:spacing w:line="276" w:lineRule="auto"/>
        <w:ind w:left="6237"/>
        <w:rPr>
          <w:lang w:val="en-US"/>
        </w:rPr>
      </w:pPr>
    </w:p>
    <w:p w:rsidR="00CA0979" w:rsidRPr="00DC6D3E" w:rsidRDefault="00CA0979" w:rsidP="009523CE">
      <w:pPr>
        <w:spacing w:line="276" w:lineRule="auto"/>
        <w:ind w:left="6237"/>
        <w:rPr>
          <w:lang w:val="en-US"/>
        </w:rPr>
      </w:pPr>
    </w:p>
    <w:p w:rsidR="00BA44BE" w:rsidRPr="004B4B5F" w:rsidRDefault="00BA44BE" w:rsidP="009523CE">
      <w:pPr>
        <w:spacing w:before="120" w:after="120" w:line="276" w:lineRule="auto"/>
        <w:ind w:left="1985" w:right="-1" w:firstLine="1418"/>
        <w:jc w:val="both"/>
        <w:rPr>
          <w:szCs w:val="24"/>
          <w:lang w:val="en-US"/>
        </w:rPr>
      </w:pPr>
      <w:r w:rsidRPr="00DC6D3E">
        <w:rPr>
          <w:szCs w:val="24"/>
          <w:lang w:val="en-US"/>
        </w:rPr>
        <w:tab/>
      </w:r>
      <w:r w:rsidRPr="00DC6D3E">
        <w:rPr>
          <w:szCs w:val="24"/>
          <w:lang w:val="en-US"/>
        </w:rPr>
        <w:tab/>
      </w:r>
      <w:r w:rsidRPr="00DC6D3E">
        <w:rPr>
          <w:szCs w:val="24"/>
          <w:lang w:val="en-US"/>
        </w:rPr>
        <w:tab/>
      </w:r>
      <w:r w:rsidRPr="00DC6D3E">
        <w:rPr>
          <w:szCs w:val="24"/>
          <w:lang w:val="en-US"/>
        </w:rPr>
        <w:tab/>
      </w:r>
      <w:r w:rsidRPr="00DC6D3E">
        <w:rPr>
          <w:szCs w:val="24"/>
          <w:lang w:val="en-US"/>
        </w:rPr>
        <w:tab/>
      </w:r>
      <w:r w:rsidRPr="00DC6D3E">
        <w:rPr>
          <w:szCs w:val="24"/>
          <w:lang w:val="en-US"/>
        </w:rPr>
        <w:tab/>
      </w:r>
      <w:r w:rsidRPr="00DC6D3E">
        <w:rPr>
          <w:szCs w:val="24"/>
          <w:lang w:val="en-US"/>
        </w:rPr>
        <w:tab/>
      </w:r>
      <w:r w:rsidR="00D50B3D" w:rsidRPr="004B4B5F">
        <w:rPr>
          <w:szCs w:val="24"/>
          <w:lang w:val="en-US"/>
        </w:rPr>
        <w:t>Pascal ALLIZARD</w:t>
      </w:r>
    </w:p>
    <w:p w:rsidR="0088547C" w:rsidRDefault="0088547C" w:rsidP="009523CE">
      <w:pPr>
        <w:spacing w:line="276" w:lineRule="auto"/>
        <w:ind w:left="284"/>
        <w:jc w:val="both"/>
        <w:rPr>
          <w:szCs w:val="24"/>
          <w:lang w:val="en-US"/>
        </w:rPr>
      </w:pPr>
    </w:p>
    <w:p w:rsidR="00C34E7B" w:rsidRDefault="00C34E7B" w:rsidP="009523CE">
      <w:pPr>
        <w:spacing w:line="276" w:lineRule="auto"/>
        <w:ind w:left="284"/>
        <w:jc w:val="both"/>
        <w:rPr>
          <w:szCs w:val="24"/>
          <w:lang w:val="en-US"/>
        </w:rPr>
      </w:pPr>
      <w:bookmarkStart w:id="0" w:name="_GoBack"/>
      <w:bookmarkEnd w:id="0"/>
    </w:p>
    <w:p w:rsidR="00CA0979" w:rsidRPr="00DC6D3E" w:rsidRDefault="006C5274" w:rsidP="009523CE">
      <w:pPr>
        <w:spacing w:line="276" w:lineRule="auto"/>
        <w:ind w:left="284"/>
        <w:jc w:val="both"/>
        <w:rPr>
          <w:szCs w:val="24"/>
          <w:lang w:val="en-US"/>
        </w:rPr>
      </w:pPr>
      <w:r>
        <w:rPr>
          <w:szCs w:val="24"/>
          <w:lang w:val="en-US"/>
        </w:rPr>
        <w:t>OSCE-Parliamentary Assembly</w:t>
      </w:r>
    </w:p>
    <w:p w:rsidR="00CA0979" w:rsidRPr="009F6C00" w:rsidRDefault="00CA0979" w:rsidP="009523CE">
      <w:pPr>
        <w:spacing w:line="276" w:lineRule="auto"/>
        <w:ind w:left="284"/>
        <w:jc w:val="both"/>
        <w:rPr>
          <w:szCs w:val="24"/>
          <w:lang w:val="en-US"/>
        </w:rPr>
      </w:pPr>
      <w:proofErr w:type="spellStart"/>
      <w:r w:rsidRPr="009F6C00">
        <w:rPr>
          <w:szCs w:val="24"/>
          <w:lang w:val="en-US"/>
        </w:rPr>
        <w:t>Tordenskjoldsgade</w:t>
      </w:r>
      <w:proofErr w:type="spellEnd"/>
      <w:r w:rsidRPr="009F6C00">
        <w:rPr>
          <w:szCs w:val="24"/>
          <w:lang w:val="en-US"/>
        </w:rPr>
        <w:t xml:space="preserve"> 1</w:t>
      </w:r>
    </w:p>
    <w:p w:rsidR="00CA0979" w:rsidRPr="00CA0979" w:rsidRDefault="00CA0979" w:rsidP="009523CE">
      <w:pPr>
        <w:spacing w:line="276" w:lineRule="auto"/>
        <w:ind w:left="284"/>
        <w:jc w:val="both"/>
        <w:rPr>
          <w:szCs w:val="24"/>
        </w:rPr>
      </w:pPr>
      <w:r w:rsidRPr="00CA0979">
        <w:rPr>
          <w:szCs w:val="24"/>
        </w:rPr>
        <w:t xml:space="preserve">1055 </w:t>
      </w:r>
      <w:proofErr w:type="spellStart"/>
      <w:r w:rsidRPr="00CA0979">
        <w:rPr>
          <w:szCs w:val="24"/>
        </w:rPr>
        <w:t>Copenhagen</w:t>
      </w:r>
      <w:proofErr w:type="spellEnd"/>
      <w:r w:rsidRPr="00CA0979">
        <w:rPr>
          <w:szCs w:val="24"/>
        </w:rPr>
        <w:t xml:space="preserve"> K</w:t>
      </w:r>
    </w:p>
    <w:p w:rsidR="000E3D15" w:rsidRPr="00DC6D3E" w:rsidRDefault="00CA0979" w:rsidP="009523CE">
      <w:pPr>
        <w:spacing w:line="276" w:lineRule="auto"/>
        <w:ind w:left="284"/>
        <w:jc w:val="both"/>
        <w:rPr>
          <w:szCs w:val="24"/>
          <w:lang w:val="en-US"/>
        </w:rPr>
      </w:pPr>
      <w:r>
        <w:rPr>
          <w:szCs w:val="24"/>
        </w:rPr>
        <w:t>DANEMARK</w:t>
      </w:r>
    </w:p>
    <w:sectPr w:rsidR="000E3D15" w:rsidRPr="00DC6D3E" w:rsidSect="00BE1B2C">
      <w:headerReference w:type="even" r:id="rId9"/>
      <w:headerReference w:type="default" r:id="rId10"/>
      <w:pgSz w:w="11907" w:h="16840" w:code="9"/>
      <w:pgMar w:top="851" w:right="1418" w:bottom="851" w:left="567"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03" w:rsidRDefault="001D6584">
      <w:r>
        <w:separator/>
      </w:r>
    </w:p>
  </w:endnote>
  <w:endnote w:type="continuationSeparator" w:id="0">
    <w:p w:rsidR="00C81903" w:rsidRDefault="001D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03" w:rsidRDefault="001D6584">
      <w:r>
        <w:separator/>
      </w:r>
    </w:p>
  </w:footnote>
  <w:footnote w:type="continuationSeparator" w:id="0">
    <w:p w:rsidR="00C81903" w:rsidRDefault="001D6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34" w:rsidRDefault="008A458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200E34" w:rsidRDefault="00C4707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34" w:rsidRDefault="008A4585">
    <w:pPr>
      <w:pStyle w:val="En-tte"/>
      <w:framePr w:wrap="around" w:vAnchor="text" w:hAnchor="margin" w:xAlign="center" w:y="1"/>
      <w:ind w:left="1560" w:right="-1503"/>
      <w:rPr>
        <w:rStyle w:val="Numrodepage"/>
        <w:sz w:val="20"/>
      </w:rPr>
    </w:pPr>
    <w:r>
      <w:rPr>
        <w:rStyle w:val="Numrodepage"/>
        <w:sz w:val="20"/>
      </w:rPr>
      <w:t xml:space="preserve">- </w:t>
    </w:r>
    <w:r>
      <w:rPr>
        <w:rStyle w:val="Numrodepage"/>
        <w:sz w:val="20"/>
      </w:rPr>
      <w:fldChar w:fldCharType="begin"/>
    </w:r>
    <w:r>
      <w:rPr>
        <w:rStyle w:val="Numrodepage"/>
        <w:sz w:val="20"/>
      </w:rPr>
      <w:instrText xml:space="preserve">PAGE  </w:instrText>
    </w:r>
    <w:r>
      <w:rPr>
        <w:rStyle w:val="Numrodepage"/>
        <w:sz w:val="20"/>
      </w:rPr>
      <w:fldChar w:fldCharType="separate"/>
    </w:r>
    <w:r w:rsidR="00C47079">
      <w:rPr>
        <w:rStyle w:val="Numrodepage"/>
        <w:noProof/>
        <w:sz w:val="20"/>
      </w:rPr>
      <w:t>2</w:t>
    </w:r>
    <w:r>
      <w:rPr>
        <w:rStyle w:val="Numrodepage"/>
        <w:sz w:val="20"/>
      </w:rPr>
      <w:fldChar w:fldCharType="end"/>
    </w:r>
    <w:r>
      <w:rPr>
        <w:rStyle w:val="Numrodepage"/>
        <w:sz w:val="20"/>
      </w:rPr>
      <w:t xml:space="preserve"> -</w:t>
    </w:r>
  </w:p>
  <w:p w:rsidR="00200E34" w:rsidRDefault="00C47079">
    <w:pPr>
      <w:pStyle w:val="En-tte"/>
    </w:pPr>
  </w:p>
  <w:p w:rsidR="00200E34" w:rsidRDefault="00C47079">
    <w:pPr>
      <w:pStyle w:val="En-tte"/>
    </w:pPr>
  </w:p>
  <w:p w:rsidR="00200E34" w:rsidRDefault="00C470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15"/>
    <w:rsid w:val="0000772A"/>
    <w:rsid w:val="00066AD3"/>
    <w:rsid w:val="000E3D15"/>
    <w:rsid w:val="00123BDC"/>
    <w:rsid w:val="00156248"/>
    <w:rsid w:val="001C17F5"/>
    <w:rsid w:val="001C4DA5"/>
    <w:rsid w:val="001D6584"/>
    <w:rsid w:val="00236ED9"/>
    <w:rsid w:val="00256510"/>
    <w:rsid w:val="002630FE"/>
    <w:rsid w:val="002A3423"/>
    <w:rsid w:val="002F2061"/>
    <w:rsid w:val="00325E21"/>
    <w:rsid w:val="00333940"/>
    <w:rsid w:val="003477F3"/>
    <w:rsid w:val="003824E3"/>
    <w:rsid w:val="00385999"/>
    <w:rsid w:val="00392666"/>
    <w:rsid w:val="003B6E45"/>
    <w:rsid w:val="003C1FBB"/>
    <w:rsid w:val="00412AA2"/>
    <w:rsid w:val="00413B83"/>
    <w:rsid w:val="0048052B"/>
    <w:rsid w:val="00487265"/>
    <w:rsid w:val="004B4B5F"/>
    <w:rsid w:val="004B7307"/>
    <w:rsid w:val="004C2EFE"/>
    <w:rsid w:val="004C38CE"/>
    <w:rsid w:val="004E5604"/>
    <w:rsid w:val="00505AE7"/>
    <w:rsid w:val="00507867"/>
    <w:rsid w:val="0054521A"/>
    <w:rsid w:val="00556EB3"/>
    <w:rsid w:val="00561CCD"/>
    <w:rsid w:val="005F3B9E"/>
    <w:rsid w:val="005F5A0E"/>
    <w:rsid w:val="006748CF"/>
    <w:rsid w:val="006C5274"/>
    <w:rsid w:val="00755E2E"/>
    <w:rsid w:val="00796CAD"/>
    <w:rsid w:val="007F6F52"/>
    <w:rsid w:val="00821ACE"/>
    <w:rsid w:val="008347F0"/>
    <w:rsid w:val="00877993"/>
    <w:rsid w:val="0088547C"/>
    <w:rsid w:val="008A4585"/>
    <w:rsid w:val="008A4990"/>
    <w:rsid w:val="008B03AC"/>
    <w:rsid w:val="008C7732"/>
    <w:rsid w:val="009523CE"/>
    <w:rsid w:val="00973808"/>
    <w:rsid w:val="009E059F"/>
    <w:rsid w:val="009F6C00"/>
    <w:rsid w:val="00A10BCE"/>
    <w:rsid w:val="00A17E4C"/>
    <w:rsid w:val="00A56ED7"/>
    <w:rsid w:val="00AC13E7"/>
    <w:rsid w:val="00B16869"/>
    <w:rsid w:val="00B7658F"/>
    <w:rsid w:val="00BA294A"/>
    <w:rsid w:val="00BA44BE"/>
    <w:rsid w:val="00BD0438"/>
    <w:rsid w:val="00C1372A"/>
    <w:rsid w:val="00C273B8"/>
    <w:rsid w:val="00C34E7B"/>
    <w:rsid w:val="00C47079"/>
    <w:rsid w:val="00C81903"/>
    <w:rsid w:val="00CA0979"/>
    <w:rsid w:val="00CB4258"/>
    <w:rsid w:val="00CD0056"/>
    <w:rsid w:val="00CD706A"/>
    <w:rsid w:val="00CF5A60"/>
    <w:rsid w:val="00D02513"/>
    <w:rsid w:val="00D50B3D"/>
    <w:rsid w:val="00D56574"/>
    <w:rsid w:val="00D87291"/>
    <w:rsid w:val="00DA62A4"/>
    <w:rsid w:val="00DC6D3E"/>
    <w:rsid w:val="00DF3FFD"/>
    <w:rsid w:val="00E66D72"/>
    <w:rsid w:val="00ED4DE6"/>
    <w:rsid w:val="00F272CE"/>
    <w:rsid w:val="00F57B83"/>
    <w:rsid w:val="00F6497D"/>
    <w:rsid w:val="00F82694"/>
    <w:rsid w:val="00F845C3"/>
    <w:rsid w:val="00FC0C94"/>
    <w:rsid w:val="00FC670B"/>
    <w:rsid w:val="00FD3BC1"/>
    <w:rsid w:val="00FD7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Titre8">
    <w:name w:val="heading 8"/>
    <w:basedOn w:val="Normal"/>
    <w:next w:val="Normal"/>
    <w:link w:val="Titre8Car"/>
    <w:uiPriority w:val="9"/>
    <w:unhideWhenUsed/>
    <w:qFormat/>
    <w:rsid w:val="0088547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E3D15"/>
    <w:pPr>
      <w:widowControl w:val="0"/>
      <w:jc w:val="both"/>
    </w:pPr>
  </w:style>
  <w:style w:type="character" w:customStyle="1" w:styleId="CorpsdetexteCar">
    <w:name w:val="Corps de texte Car"/>
    <w:basedOn w:val="Policepardfaut"/>
    <w:link w:val="Corpsdetexte"/>
    <w:rsid w:val="000E3D15"/>
    <w:rPr>
      <w:rFonts w:ascii="Times New Roman" w:eastAsia="Times New Roman" w:hAnsi="Times New Roman" w:cs="Times New Roman"/>
      <w:sz w:val="24"/>
      <w:szCs w:val="20"/>
      <w:lang w:eastAsia="fr-FR"/>
    </w:rPr>
  </w:style>
  <w:style w:type="paragraph" w:customStyle="1" w:styleId="PS">
    <w:name w:val="PS"/>
    <w:basedOn w:val="Normal"/>
    <w:rsid w:val="000E3D15"/>
    <w:pPr>
      <w:spacing w:after="240"/>
      <w:ind w:left="851" w:right="-284" w:firstLine="1134"/>
      <w:jc w:val="both"/>
    </w:pPr>
    <w:rPr>
      <w:rFonts w:ascii="CG Times (W1)" w:hAnsi="CG Times (W1)"/>
    </w:rPr>
  </w:style>
  <w:style w:type="paragraph" w:styleId="En-tte">
    <w:name w:val="header"/>
    <w:basedOn w:val="Normal"/>
    <w:link w:val="En-tteCar"/>
    <w:rsid w:val="000E3D15"/>
    <w:pPr>
      <w:tabs>
        <w:tab w:val="center" w:pos="4536"/>
        <w:tab w:val="right" w:pos="9072"/>
      </w:tabs>
    </w:pPr>
  </w:style>
  <w:style w:type="character" w:customStyle="1" w:styleId="En-tteCar">
    <w:name w:val="En-tête Car"/>
    <w:basedOn w:val="Policepardfaut"/>
    <w:link w:val="En-tte"/>
    <w:rsid w:val="000E3D15"/>
    <w:rPr>
      <w:rFonts w:ascii="Times New Roman" w:eastAsia="Times New Roman" w:hAnsi="Times New Roman" w:cs="Times New Roman"/>
      <w:sz w:val="24"/>
      <w:szCs w:val="20"/>
      <w:lang w:eastAsia="fr-FR"/>
    </w:rPr>
  </w:style>
  <w:style w:type="character" w:styleId="Numrodepage">
    <w:name w:val="page number"/>
    <w:basedOn w:val="Policepardfaut"/>
    <w:rsid w:val="000E3D15"/>
  </w:style>
  <w:style w:type="paragraph" w:styleId="Textedebulles">
    <w:name w:val="Balloon Text"/>
    <w:basedOn w:val="Normal"/>
    <w:link w:val="TextedebullesCar"/>
    <w:uiPriority w:val="99"/>
    <w:semiHidden/>
    <w:unhideWhenUsed/>
    <w:rsid w:val="000E3D15"/>
    <w:rPr>
      <w:rFonts w:ascii="Tahoma" w:hAnsi="Tahoma" w:cs="Tahoma"/>
      <w:sz w:val="16"/>
      <w:szCs w:val="16"/>
    </w:rPr>
  </w:style>
  <w:style w:type="character" w:customStyle="1" w:styleId="TextedebullesCar">
    <w:name w:val="Texte de bulles Car"/>
    <w:basedOn w:val="Policepardfaut"/>
    <w:link w:val="Textedebulles"/>
    <w:uiPriority w:val="99"/>
    <w:semiHidden/>
    <w:rsid w:val="000E3D15"/>
    <w:rPr>
      <w:rFonts w:ascii="Tahoma" w:eastAsia="Times New Roman" w:hAnsi="Tahoma" w:cs="Tahoma"/>
      <w:sz w:val="16"/>
      <w:szCs w:val="16"/>
      <w:lang w:eastAsia="fr-FR"/>
    </w:rPr>
  </w:style>
  <w:style w:type="paragraph" w:styleId="Notedebasdepage">
    <w:name w:val="footnote text"/>
    <w:basedOn w:val="Normal"/>
    <w:link w:val="NotedebasdepageCar"/>
    <w:uiPriority w:val="99"/>
    <w:semiHidden/>
    <w:unhideWhenUsed/>
    <w:rsid w:val="00333940"/>
    <w:rPr>
      <w:sz w:val="20"/>
    </w:rPr>
  </w:style>
  <w:style w:type="character" w:customStyle="1" w:styleId="NotedebasdepageCar">
    <w:name w:val="Note de bas de page Car"/>
    <w:basedOn w:val="Policepardfaut"/>
    <w:link w:val="Notedebasdepage"/>
    <w:uiPriority w:val="99"/>
    <w:semiHidden/>
    <w:rsid w:val="0033394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33940"/>
    <w:rPr>
      <w:vertAlign w:val="superscript"/>
    </w:rPr>
  </w:style>
  <w:style w:type="character" w:customStyle="1" w:styleId="Titre8Car">
    <w:name w:val="Titre 8 Car"/>
    <w:basedOn w:val="Policepardfaut"/>
    <w:link w:val="Titre8"/>
    <w:uiPriority w:val="9"/>
    <w:rsid w:val="0088547C"/>
    <w:rPr>
      <w:rFonts w:asciiTheme="majorHAnsi" w:eastAsiaTheme="majorEastAsia" w:hAnsiTheme="majorHAnsi" w:cstheme="majorBidi"/>
      <w:color w:val="404040" w:themeColor="text1" w:themeTint="BF"/>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Titre8">
    <w:name w:val="heading 8"/>
    <w:basedOn w:val="Normal"/>
    <w:next w:val="Normal"/>
    <w:link w:val="Titre8Car"/>
    <w:uiPriority w:val="9"/>
    <w:unhideWhenUsed/>
    <w:qFormat/>
    <w:rsid w:val="0088547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E3D15"/>
    <w:pPr>
      <w:widowControl w:val="0"/>
      <w:jc w:val="both"/>
    </w:pPr>
  </w:style>
  <w:style w:type="character" w:customStyle="1" w:styleId="CorpsdetexteCar">
    <w:name w:val="Corps de texte Car"/>
    <w:basedOn w:val="Policepardfaut"/>
    <w:link w:val="Corpsdetexte"/>
    <w:rsid w:val="000E3D15"/>
    <w:rPr>
      <w:rFonts w:ascii="Times New Roman" w:eastAsia="Times New Roman" w:hAnsi="Times New Roman" w:cs="Times New Roman"/>
      <w:sz w:val="24"/>
      <w:szCs w:val="20"/>
      <w:lang w:eastAsia="fr-FR"/>
    </w:rPr>
  </w:style>
  <w:style w:type="paragraph" w:customStyle="1" w:styleId="PS">
    <w:name w:val="PS"/>
    <w:basedOn w:val="Normal"/>
    <w:rsid w:val="000E3D15"/>
    <w:pPr>
      <w:spacing w:after="240"/>
      <w:ind w:left="851" w:right="-284" w:firstLine="1134"/>
      <w:jc w:val="both"/>
    </w:pPr>
    <w:rPr>
      <w:rFonts w:ascii="CG Times (W1)" w:hAnsi="CG Times (W1)"/>
    </w:rPr>
  </w:style>
  <w:style w:type="paragraph" w:styleId="En-tte">
    <w:name w:val="header"/>
    <w:basedOn w:val="Normal"/>
    <w:link w:val="En-tteCar"/>
    <w:rsid w:val="000E3D15"/>
    <w:pPr>
      <w:tabs>
        <w:tab w:val="center" w:pos="4536"/>
        <w:tab w:val="right" w:pos="9072"/>
      </w:tabs>
    </w:pPr>
  </w:style>
  <w:style w:type="character" w:customStyle="1" w:styleId="En-tteCar">
    <w:name w:val="En-tête Car"/>
    <w:basedOn w:val="Policepardfaut"/>
    <w:link w:val="En-tte"/>
    <w:rsid w:val="000E3D15"/>
    <w:rPr>
      <w:rFonts w:ascii="Times New Roman" w:eastAsia="Times New Roman" w:hAnsi="Times New Roman" w:cs="Times New Roman"/>
      <w:sz w:val="24"/>
      <w:szCs w:val="20"/>
      <w:lang w:eastAsia="fr-FR"/>
    </w:rPr>
  </w:style>
  <w:style w:type="character" w:styleId="Numrodepage">
    <w:name w:val="page number"/>
    <w:basedOn w:val="Policepardfaut"/>
    <w:rsid w:val="000E3D15"/>
  </w:style>
  <w:style w:type="paragraph" w:styleId="Textedebulles">
    <w:name w:val="Balloon Text"/>
    <w:basedOn w:val="Normal"/>
    <w:link w:val="TextedebullesCar"/>
    <w:uiPriority w:val="99"/>
    <w:semiHidden/>
    <w:unhideWhenUsed/>
    <w:rsid w:val="000E3D15"/>
    <w:rPr>
      <w:rFonts w:ascii="Tahoma" w:hAnsi="Tahoma" w:cs="Tahoma"/>
      <w:sz w:val="16"/>
      <w:szCs w:val="16"/>
    </w:rPr>
  </w:style>
  <w:style w:type="character" w:customStyle="1" w:styleId="TextedebullesCar">
    <w:name w:val="Texte de bulles Car"/>
    <w:basedOn w:val="Policepardfaut"/>
    <w:link w:val="Textedebulles"/>
    <w:uiPriority w:val="99"/>
    <w:semiHidden/>
    <w:rsid w:val="000E3D15"/>
    <w:rPr>
      <w:rFonts w:ascii="Tahoma" w:eastAsia="Times New Roman" w:hAnsi="Tahoma" w:cs="Tahoma"/>
      <w:sz w:val="16"/>
      <w:szCs w:val="16"/>
      <w:lang w:eastAsia="fr-FR"/>
    </w:rPr>
  </w:style>
  <w:style w:type="paragraph" w:styleId="Notedebasdepage">
    <w:name w:val="footnote text"/>
    <w:basedOn w:val="Normal"/>
    <w:link w:val="NotedebasdepageCar"/>
    <w:uiPriority w:val="99"/>
    <w:semiHidden/>
    <w:unhideWhenUsed/>
    <w:rsid w:val="00333940"/>
    <w:rPr>
      <w:sz w:val="20"/>
    </w:rPr>
  </w:style>
  <w:style w:type="character" w:customStyle="1" w:styleId="NotedebasdepageCar">
    <w:name w:val="Note de bas de page Car"/>
    <w:basedOn w:val="Policepardfaut"/>
    <w:link w:val="Notedebasdepage"/>
    <w:uiPriority w:val="99"/>
    <w:semiHidden/>
    <w:rsid w:val="0033394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33940"/>
    <w:rPr>
      <w:vertAlign w:val="superscript"/>
    </w:rPr>
  </w:style>
  <w:style w:type="character" w:customStyle="1" w:styleId="Titre8Car">
    <w:name w:val="Titre 8 Car"/>
    <w:basedOn w:val="Policepardfaut"/>
    <w:link w:val="Titre8"/>
    <w:uiPriority w:val="9"/>
    <w:rsid w:val="0088547C"/>
    <w:rPr>
      <w:rFonts w:asciiTheme="majorHAnsi" w:eastAsiaTheme="majorEastAsia" w:hAnsiTheme="majorHAnsi" w:cstheme="majorBidi"/>
      <w:color w:val="404040" w:themeColor="text1" w:themeTint="BF"/>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12736">
      <w:bodyDiv w:val="1"/>
      <w:marLeft w:val="0"/>
      <w:marRight w:val="0"/>
      <w:marTop w:val="0"/>
      <w:marBottom w:val="0"/>
      <w:divBdr>
        <w:top w:val="none" w:sz="0" w:space="0" w:color="auto"/>
        <w:left w:val="none" w:sz="0" w:space="0" w:color="auto"/>
        <w:bottom w:val="none" w:sz="0" w:space="0" w:color="auto"/>
        <w:right w:val="none" w:sz="0" w:space="0" w:color="auto"/>
      </w:divBdr>
      <w:divsChild>
        <w:div w:id="1329746753">
          <w:marLeft w:val="0"/>
          <w:marRight w:val="0"/>
          <w:marTop w:val="0"/>
          <w:marBottom w:val="0"/>
          <w:divBdr>
            <w:top w:val="none" w:sz="0" w:space="0" w:color="auto"/>
            <w:left w:val="none" w:sz="0" w:space="0" w:color="auto"/>
            <w:bottom w:val="none" w:sz="0" w:space="0" w:color="auto"/>
            <w:right w:val="none" w:sz="0" w:space="0" w:color="auto"/>
          </w:divBdr>
        </w:div>
        <w:div w:id="279923756">
          <w:marLeft w:val="0"/>
          <w:marRight w:val="0"/>
          <w:marTop w:val="0"/>
          <w:marBottom w:val="0"/>
          <w:divBdr>
            <w:top w:val="none" w:sz="0" w:space="0" w:color="auto"/>
            <w:left w:val="none" w:sz="0" w:space="0" w:color="auto"/>
            <w:bottom w:val="none" w:sz="0" w:space="0" w:color="auto"/>
            <w:right w:val="none" w:sz="0" w:space="0" w:color="auto"/>
          </w:divBdr>
        </w:div>
      </w:divsChild>
    </w:div>
    <w:div w:id="2083944826">
      <w:bodyDiv w:val="1"/>
      <w:marLeft w:val="0"/>
      <w:marRight w:val="0"/>
      <w:marTop w:val="0"/>
      <w:marBottom w:val="0"/>
      <w:divBdr>
        <w:top w:val="none" w:sz="0" w:space="0" w:color="auto"/>
        <w:left w:val="none" w:sz="0" w:space="0" w:color="auto"/>
        <w:bottom w:val="none" w:sz="0" w:space="0" w:color="auto"/>
        <w:right w:val="none" w:sz="0" w:space="0" w:color="auto"/>
      </w:divBdr>
      <w:divsChild>
        <w:div w:id="682589582">
          <w:marLeft w:val="0"/>
          <w:marRight w:val="0"/>
          <w:marTop w:val="0"/>
          <w:marBottom w:val="0"/>
          <w:divBdr>
            <w:top w:val="none" w:sz="0" w:space="0" w:color="auto"/>
            <w:left w:val="none" w:sz="0" w:space="0" w:color="auto"/>
            <w:bottom w:val="none" w:sz="0" w:space="0" w:color="auto"/>
            <w:right w:val="none" w:sz="0" w:space="0" w:color="auto"/>
          </w:divBdr>
        </w:div>
        <w:div w:id="1724333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BB28-F732-4D15-B0C5-B4092AFA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505</Words>
  <Characters>2778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Delivet Philippe</dc:creator>
  <cp:lastModifiedBy>Cécile DAVID-BURC</cp:lastModifiedBy>
  <cp:revision>12</cp:revision>
  <cp:lastPrinted>2020-07-13T15:46:00Z</cp:lastPrinted>
  <dcterms:created xsi:type="dcterms:W3CDTF">2020-12-01T10:04:00Z</dcterms:created>
  <dcterms:modified xsi:type="dcterms:W3CDTF">2020-12-01T10:42:00Z</dcterms:modified>
</cp:coreProperties>
</file>