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B8A" w:rsidRPr="00D52177" w:rsidRDefault="00DC2B8A" w:rsidP="00D52177">
      <w:pPr>
        <w:pStyle w:val="NormalWeb"/>
        <w:jc w:val="center"/>
        <w:rPr>
          <w:rFonts w:asciiTheme="minorHAnsi" w:hAnsiTheme="minorHAnsi"/>
          <w:b/>
          <w:color w:val="000000"/>
          <w:sz w:val="40"/>
          <w:szCs w:val="40"/>
          <w:lang w:val="en-US"/>
        </w:rPr>
      </w:pPr>
      <w:r>
        <w:rPr>
          <w:noProof/>
        </w:rPr>
        <w:drawing>
          <wp:anchor distT="0" distB="0" distL="114300" distR="114300" simplePos="0" relativeHeight="251658240" behindDoc="0" locked="0" layoutInCell="1" allowOverlap="1" wp14:anchorId="30D1C593">
            <wp:simplePos x="0" y="0"/>
            <wp:positionH relativeFrom="margin">
              <wp:posOffset>0</wp:posOffset>
            </wp:positionH>
            <wp:positionV relativeFrom="margin">
              <wp:posOffset>-323850</wp:posOffset>
            </wp:positionV>
            <wp:extent cx="781050" cy="975488"/>
            <wp:effectExtent l="0" t="0" r="0" b="0"/>
            <wp:wrapSquare wrapText="bothSides"/>
            <wp:docPr id="2" name="Image 2" descr="RÃ©sultat de recherche d'images pour &quot;logo ca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logo care&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975488"/>
                    </a:xfrm>
                    <a:prstGeom prst="rect">
                      <a:avLst/>
                    </a:prstGeom>
                    <a:noFill/>
                    <a:ln>
                      <a:noFill/>
                    </a:ln>
                  </pic:spPr>
                </pic:pic>
              </a:graphicData>
            </a:graphic>
          </wp:anchor>
        </w:drawing>
      </w:r>
      <w:r w:rsidR="00D52177" w:rsidRPr="00D52177">
        <w:rPr>
          <w:rFonts w:asciiTheme="minorHAnsi" w:hAnsiTheme="minorHAnsi"/>
          <w:b/>
          <w:color w:val="000000"/>
          <w:sz w:val="40"/>
          <w:szCs w:val="40"/>
          <w:lang w:val="en-US"/>
        </w:rPr>
        <w:t>CARE’s work in Yemen- June 2018</w:t>
      </w:r>
    </w:p>
    <w:p w:rsidR="00D52177" w:rsidRDefault="00D52177" w:rsidP="00DC2B8A">
      <w:pPr>
        <w:pStyle w:val="NormalWeb"/>
        <w:jc w:val="both"/>
        <w:rPr>
          <w:rFonts w:asciiTheme="minorHAnsi" w:hAnsiTheme="minorHAnsi"/>
          <w:color w:val="000000"/>
          <w:sz w:val="22"/>
          <w:szCs w:val="22"/>
          <w:lang w:val="en-US"/>
        </w:rPr>
      </w:pPr>
    </w:p>
    <w:p w:rsidR="00DC2B8A" w:rsidRDefault="00DC2B8A" w:rsidP="00DC2B8A">
      <w:pPr>
        <w:pStyle w:val="NormalWeb"/>
        <w:jc w:val="both"/>
        <w:rPr>
          <w:rFonts w:asciiTheme="minorHAnsi" w:hAnsiTheme="minorHAnsi"/>
          <w:color w:val="000000"/>
          <w:sz w:val="22"/>
          <w:szCs w:val="22"/>
          <w:lang w:val="en-US"/>
        </w:rPr>
      </w:pPr>
      <w:r w:rsidRPr="00DC2B8A">
        <w:rPr>
          <w:rFonts w:asciiTheme="minorHAnsi" w:hAnsiTheme="minorHAnsi"/>
          <w:color w:val="000000"/>
          <w:sz w:val="22"/>
          <w:szCs w:val="22"/>
          <w:lang w:val="en-US"/>
        </w:rPr>
        <w:t xml:space="preserve">CARE International in Yemen has been working </w:t>
      </w:r>
      <w:r w:rsidRPr="00D52177">
        <w:rPr>
          <w:rFonts w:asciiTheme="minorHAnsi" w:hAnsiTheme="minorHAnsi"/>
          <w:b/>
          <w:color w:val="000000"/>
          <w:sz w:val="22"/>
          <w:szCs w:val="22"/>
          <w:lang w:val="en-US"/>
        </w:rPr>
        <w:t>in Yemen since 1992</w:t>
      </w:r>
      <w:r w:rsidRPr="00DC2B8A">
        <w:rPr>
          <w:rFonts w:asciiTheme="minorHAnsi" w:hAnsiTheme="minorHAnsi"/>
          <w:color w:val="000000"/>
          <w:sz w:val="22"/>
          <w:szCs w:val="22"/>
          <w:lang w:val="en-US"/>
        </w:rPr>
        <w:t xml:space="preserve">. The work of CARE is currently primarily focused on responding to the most urgent needs of the Yemeni people. Soaring levels of food insecurity and the deterioration of the health system in the wake of more than three years of violent conflict have greatly exacerbated the need for humanitarian assistance across the country. </w:t>
      </w:r>
    </w:p>
    <w:p w:rsidR="00D52177" w:rsidRPr="00D52177" w:rsidRDefault="00D52177" w:rsidP="00DC2B8A">
      <w:pPr>
        <w:pStyle w:val="NormalWeb"/>
        <w:jc w:val="both"/>
        <w:rPr>
          <w:rFonts w:asciiTheme="minorHAnsi" w:hAnsiTheme="minorHAnsi"/>
          <w:b/>
          <w:color w:val="000000"/>
          <w:sz w:val="22"/>
          <w:szCs w:val="22"/>
          <w:u w:val="single"/>
          <w:lang w:val="en-US"/>
        </w:rPr>
      </w:pPr>
      <w:r w:rsidRPr="00D52177">
        <w:rPr>
          <w:rFonts w:asciiTheme="minorHAnsi" w:hAnsiTheme="minorHAnsi"/>
          <w:b/>
          <w:color w:val="000000"/>
          <w:sz w:val="22"/>
          <w:szCs w:val="22"/>
          <w:u w:val="single"/>
          <w:lang w:val="en-US"/>
        </w:rPr>
        <w:t>Focus of the response:</w:t>
      </w:r>
    </w:p>
    <w:p w:rsidR="00DC2B8A" w:rsidRDefault="00DC2B8A" w:rsidP="00DC2B8A">
      <w:pPr>
        <w:pStyle w:val="NormalWeb"/>
        <w:jc w:val="both"/>
        <w:rPr>
          <w:rFonts w:asciiTheme="minorHAnsi" w:hAnsiTheme="minorHAnsi"/>
          <w:color w:val="000000"/>
          <w:sz w:val="22"/>
          <w:szCs w:val="22"/>
          <w:lang w:val="en-US"/>
        </w:rPr>
      </w:pPr>
      <w:r w:rsidRPr="00DC2B8A">
        <w:rPr>
          <w:rFonts w:asciiTheme="minorHAnsi" w:hAnsiTheme="minorHAnsi"/>
          <w:b/>
          <w:color w:val="000000"/>
          <w:sz w:val="22"/>
          <w:szCs w:val="22"/>
          <w:lang w:val="en-US"/>
        </w:rPr>
        <w:t xml:space="preserve">Since the beginning of 2016, CARE has reached more than 1.65 million women, girls, boys and men in Yemen with humanitarian assistance. </w:t>
      </w:r>
      <w:r w:rsidRPr="00DC2B8A">
        <w:rPr>
          <w:rFonts w:asciiTheme="minorHAnsi" w:hAnsiTheme="minorHAnsi"/>
          <w:color w:val="000000"/>
          <w:sz w:val="22"/>
          <w:szCs w:val="22"/>
          <w:lang w:val="en-US"/>
        </w:rPr>
        <w:t>The organization works across 11 governorates</w:t>
      </w:r>
      <w:r>
        <w:rPr>
          <w:rFonts w:asciiTheme="minorHAnsi" w:hAnsiTheme="minorHAnsi"/>
          <w:color w:val="000000"/>
          <w:sz w:val="22"/>
          <w:szCs w:val="22"/>
          <w:lang w:val="en-US"/>
        </w:rPr>
        <w:t xml:space="preserve"> </w:t>
      </w:r>
      <w:r w:rsidRPr="00DC2B8A">
        <w:rPr>
          <w:rFonts w:asciiTheme="minorHAnsi" w:hAnsiTheme="minorHAnsi"/>
          <w:color w:val="000000"/>
          <w:sz w:val="22"/>
          <w:szCs w:val="22"/>
          <w:lang w:val="en-US"/>
        </w:rPr>
        <w:t>in North and South Yemen. CARE has focused its humanitarian work mainly on three sectors:</w:t>
      </w:r>
    </w:p>
    <w:p w:rsidR="00DC2B8A" w:rsidRDefault="00DC2B8A" w:rsidP="00DC2B8A">
      <w:pPr>
        <w:pStyle w:val="NormalWeb"/>
        <w:numPr>
          <w:ilvl w:val="0"/>
          <w:numId w:val="1"/>
        </w:numPr>
        <w:jc w:val="both"/>
        <w:rPr>
          <w:rFonts w:asciiTheme="minorHAnsi" w:hAnsiTheme="minorHAnsi"/>
          <w:color w:val="000000"/>
          <w:sz w:val="22"/>
          <w:szCs w:val="22"/>
          <w:lang w:val="en-US"/>
        </w:rPr>
      </w:pPr>
      <w:r w:rsidRPr="00DC2B8A">
        <w:rPr>
          <w:rFonts w:asciiTheme="minorHAnsi" w:hAnsiTheme="minorHAnsi"/>
          <w:color w:val="000000"/>
          <w:sz w:val="22"/>
          <w:szCs w:val="22"/>
          <w:lang w:val="en-US"/>
        </w:rPr>
        <w:t>Water, Sanitation and Hygiene (WASH): rehabilitation or construction of water systems, water trucking, hygiene promotion and the construction of family latrines</w:t>
      </w:r>
      <w:r w:rsidR="00D52177">
        <w:rPr>
          <w:rFonts w:asciiTheme="minorHAnsi" w:hAnsiTheme="minorHAnsi"/>
          <w:color w:val="000000"/>
          <w:sz w:val="22"/>
          <w:szCs w:val="22"/>
          <w:lang w:val="en-US"/>
        </w:rPr>
        <w:t xml:space="preserve">, </w:t>
      </w:r>
      <w:r w:rsidRPr="00DC2B8A">
        <w:rPr>
          <w:rFonts w:asciiTheme="minorHAnsi" w:hAnsiTheme="minorHAnsi"/>
          <w:color w:val="000000"/>
          <w:sz w:val="22"/>
          <w:szCs w:val="22"/>
          <w:lang w:val="en-US"/>
        </w:rPr>
        <w:t>distribut</w:t>
      </w:r>
      <w:r w:rsidR="00D52177">
        <w:rPr>
          <w:rFonts w:asciiTheme="minorHAnsi" w:hAnsiTheme="minorHAnsi"/>
          <w:color w:val="000000"/>
          <w:sz w:val="22"/>
          <w:szCs w:val="22"/>
          <w:lang w:val="en-US"/>
        </w:rPr>
        <w:t xml:space="preserve">ion of </w:t>
      </w:r>
      <w:r w:rsidRPr="00DC2B8A">
        <w:rPr>
          <w:rFonts w:asciiTheme="minorHAnsi" w:hAnsiTheme="minorHAnsi"/>
          <w:color w:val="000000"/>
          <w:sz w:val="22"/>
          <w:szCs w:val="22"/>
          <w:lang w:val="en-US"/>
        </w:rPr>
        <w:t>hygiene kits and dignity kits to affected populations.</w:t>
      </w:r>
    </w:p>
    <w:p w:rsidR="00DC2B8A" w:rsidRDefault="00DC2B8A" w:rsidP="00DC2B8A">
      <w:pPr>
        <w:pStyle w:val="NormalWeb"/>
        <w:numPr>
          <w:ilvl w:val="0"/>
          <w:numId w:val="1"/>
        </w:numPr>
        <w:jc w:val="both"/>
        <w:rPr>
          <w:rFonts w:asciiTheme="minorHAnsi" w:hAnsiTheme="minorHAnsi"/>
          <w:color w:val="000000"/>
          <w:sz w:val="22"/>
          <w:szCs w:val="22"/>
          <w:lang w:val="en-US"/>
        </w:rPr>
      </w:pPr>
      <w:r w:rsidRPr="00DC2B8A">
        <w:rPr>
          <w:rFonts w:asciiTheme="minorHAnsi" w:hAnsiTheme="minorHAnsi"/>
          <w:color w:val="000000"/>
          <w:sz w:val="22"/>
          <w:szCs w:val="22"/>
          <w:lang w:val="en-US"/>
        </w:rPr>
        <w:t>Food Security: distribution of food where markets are disrupted, and the monthly distribution of unconditional cash/ and food vouchers to populations at the verge of famine conditions.</w:t>
      </w:r>
    </w:p>
    <w:p w:rsidR="00DC2B8A" w:rsidRPr="00DC2B8A" w:rsidRDefault="00DC2B8A" w:rsidP="00DC2B8A">
      <w:pPr>
        <w:pStyle w:val="NormalWeb"/>
        <w:numPr>
          <w:ilvl w:val="0"/>
          <w:numId w:val="1"/>
        </w:numPr>
        <w:jc w:val="both"/>
        <w:rPr>
          <w:rFonts w:asciiTheme="minorHAnsi" w:hAnsiTheme="minorHAnsi"/>
          <w:color w:val="000000"/>
          <w:sz w:val="22"/>
          <w:szCs w:val="22"/>
          <w:lang w:val="en-US"/>
        </w:rPr>
      </w:pPr>
      <w:r w:rsidRPr="00DC2B8A">
        <w:rPr>
          <w:rFonts w:asciiTheme="minorHAnsi" w:hAnsiTheme="minorHAnsi"/>
          <w:color w:val="000000"/>
          <w:sz w:val="22"/>
          <w:szCs w:val="22"/>
          <w:lang w:val="en-US"/>
        </w:rPr>
        <w:t>Sexual</w:t>
      </w:r>
      <w:r w:rsidR="00D52177">
        <w:rPr>
          <w:rFonts w:asciiTheme="minorHAnsi" w:hAnsiTheme="minorHAnsi"/>
          <w:color w:val="000000"/>
          <w:sz w:val="22"/>
          <w:szCs w:val="22"/>
          <w:lang w:val="en-US"/>
        </w:rPr>
        <w:t xml:space="preserve"> and reproductive health rights:</w:t>
      </w:r>
      <w:r w:rsidRPr="00DC2B8A">
        <w:rPr>
          <w:rFonts w:asciiTheme="minorHAnsi" w:hAnsiTheme="minorHAnsi"/>
          <w:color w:val="000000"/>
          <w:sz w:val="22"/>
          <w:szCs w:val="22"/>
          <w:lang w:val="en-US"/>
        </w:rPr>
        <w:t xml:space="preserve"> </w:t>
      </w:r>
      <w:proofErr w:type="gramStart"/>
      <w:r w:rsidRPr="00DC2B8A">
        <w:rPr>
          <w:rFonts w:asciiTheme="minorHAnsi" w:hAnsiTheme="minorHAnsi"/>
          <w:color w:val="000000"/>
          <w:sz w:val="22"/>
          <w:szCs w:val="22"/>
          <w:lang w:val="en-US"/>
        </w:rPr>
        <w:t>In order to</w:t>
      </w:r>
      <w:proofErr w:type="gramEnd"/>
      <w:r w:rsidRPr="00DC2B8A">
        <w:rPr>
          <w:rFonts w:asciiTheme="minorHAnsi" w:hAnsiTheme="minorHAnsi"/>
          <w:color w:val="000000"/>
          <w:sz w:val="22"/>
          <w:szCs w:val="22"/>
          <w:lang w:val="en-US"/>
        </w:rPr>
        <w:t xml:space="preserve"> reduce maternal and child mortality rates brought on by a collapsed health system especially gravely in rural areas, CARE provides access to and capacity building of skilled birth attendants in partnership with Yemeni civil society </w:t>
      </w:r>
      <w:proofErr w:type="spellStart"/>
      <w:r w:rsidRPr="00DC2B8A">
        <w:rPr>
          <w:rFonts w:asciiTheme="minorHAnsi" w:hAnsiTheme="minorHAnsi"/>
          <w:color w:val="000000"/>
          <w:sz w:val="22"/>
          <w:szCs w:val="22"/>
          <w:lang w:val="en-US"/>
        </w:rPr>
        <w:t>organisations</w:t>
      </w:r>
      <w:proofErr w:type="spellEnd"/>
      <w:r w:rsidRPr="00DC2B8A">
        <w:rPr>
          <w:rFonts w:asciiTheme="minorHAnsi" w:hAnsiTheme="minorHAnsi"/>
          <w:color w:val="000000"/>
          <w:sz w:val="22"/>
          <w:szCs w:val="22"/>
          <w:lang w:val="en-US"/>
        </w:rPr>
        <w:t>.</w:t>
      </w:r>
    </w:p>
    <w:p w:rsidR="00DC2B8A" w:rsidRPr="00D52177" w:rsidRDefault="00DC2B8A" w:rsidP="00D52177">
      <w:pPr>
        <w:pStyle w:val="NormalWeb"/>
        <w:jc w:val="both"/>
        <w:rPr>
          <w:rFonts w:asciiTheme="minorHAnsi" w:hAnsiTheme="minorHAnsi"/>
          <w:b/>
          <w:color w:val="000000"/>
          <w:sz w:val="22"/>
          <w:szCs w:val="22"/>
          <w:u w:val="single"/>
          <w:lang w:val="en-US"/>
        </w:rPr>
      </w:pPr>
      <w:r w:rsidRPr="00D52177">
        <w:rPr>
          <w:rFonts w:asciiTheme="minorHAnsi" w:hAnsiTheme="minorHAnsi"/>
          <w:b/>
          <w:color w:val="000000"/>
          <w:sz w:val="22"/>
          <w:szCs w:val="22"/>
          <w:u w:val="single"/>
          <w:lang w:val="en-US"/>
        </w:rPr>
        <w:t xml:space="preserve">CARE’s presence in </w:t>
      </w:r>
      <w:proofErr w:type="spellStart"/>
      <w:proofErr w:type="gramStart"/>
      <w:r w:rsidRPr="00D52177">
        <w:rPr>
          <w:rFonts w:asciiTheme="minorHAnsi" w:hAnsiTheme="minorHAnsi"/>
          <w:b/>
          <w:color w:val="000000"/>
          <w:sz w:val="22"/>
          <w:szCs w:val="22"/>
          <w:u w:val="single"/>
          <w:lang w:val="en-US"/>
        </w:rPr>
        <w:t>Hodeidah</w:t>
      </w:r>
      <w:proofErr w:type="spellEnd"/>
      <w:r w:rsidRPr="00D52177">
        <w:rPr>
          <w:rFonts w:asciiTheme="minorHAnsi" w:hAnsiTheme="minorHAnsi"/>
          <w:b/>
          <w:color w:val="000000"/>
          <w:sz w:val="22"/>
          <w:szCs w:val="22"/>
          <w:u w:val="single"/>
          <w:lang w:val="en-US"/>
        </w:rPr>
        <w:t xml:space="preserve"> </w:t>
      </w:r>
      <w:r w:rsidR="00D52177">
        <w:rPr>
          <w:rFonts w:asciiTheme="minorHAnsi" w:hAnsiTheme="minorHAnsi"/>
          <w:b/>
          <w:color w:val="000000"/>
          <w:sz w:val="22"/>
          <w:szCs w:val="22"/>
          <w:u w:val="single"/>
          <w:lang w:val="en-US"/>
        </w:rPr>
        <w:t>:</w:t>
      </w:r>
      <w:proofErr w:type="gramEnd"/>
    </w:p>
    <w:p w:rsidR="00DC2B8A" w:rsidRPr="00DC2B8A" w:rsidRDefault="00DC2B8A" w:rsidP="00DC2B8A">
      <w:pPr>
        <w:pStyle w:val="Default"/>
        <w:jc w:val="both"/>
        <w:rPr>
          <w:rFonts w:asciiTheme="minorHAnsi" w:hAnsiTheme="minorHAnsi"/>
          <w:sz w:val="22"/>
          <w:szCs w:val="22"/>
          <w:lang w:val="en-US"/>
        </w:rPr>
      </w:pPr>
      <w:r w:rsidRPr="00DC2B8A">
        <w:rPr>
          <w:rFonts w:asciiTheme="minorHAnsi" w:hAnsiTheme="minorHAnsi"/>
          <w:sz w:val="22"/>
          <w:szCs w:val="22"/>
          <w:lang w:val="en-US"/>
        </w:rPr>
        <w:t xml:space="preserve">In </w:t>
      </w:r>
      <w:proofErr w:type="spellStart"/>
      <w:r w:rsidRPr="00DC2B8A">
        <w:rPr>
          <w:rFonts w:asciiTheme="minorHAnsi" w:hAnsiTheme="minorHAnsi"/>
          <w:sz w:val="22"/>
          <w:szCs w:val="22"/>
          <w:lang w:val="en-US"/>
        </w:rPr>
        <w:t>Hodeidah</w:t>
      </w:r>
      <w:proofErr w:type="spellEnd"/>
      <w:r w:rsidRPr="00DC2B8A">
        <w:rPr>
          <w:rFonts w:asciiTheme="minorHAnsi" w:hAnsiTheme="minorHAnsi"/>
          <w:sz w:val="22"/>
          <w:szCs w:val="22"/>
          <w:lang w:val="en-US"/>
        </w:rPr>
        <w:t xml:space="preserve"> governorate, CARE is currently implementing a DFID funded humanitarian program in Al </w:t>
      </w:r>
      <w:proofErr w:type="spellStart"/>
      <w:r w:rsidRPr="00DC2B8A">
        <w:rPr>
          <w:rFonts w:asciiTheme="minorHAnsi" w:hAnsiTheme="minorHAnsi"/>
          <w:sz w:val="22"/>
          <w:szCs w:val="22"/>
          <w:lang w:val="en-US"/>
        </w:rPr>
        <w:t>Mighlaf</w:t>
      </w:r>
      <w:proofErr w:type="spellEnd"/>
      <w:r w:rsidRPr="00DC2B8A">
        <w:rPr>
          <w:rFonts w:asciiTheme="minorHAnsi" w:hAnsiTheme="minorHAnsi"/>
          <w:sz w:val="22"/>
          <w:szCs w:val="22"/>
          <w:lang w:val="en-US"/>
        </w:rPr>
        <w:t xml:space="preserve"> district (bordering Al </w:t>
      </w:r>
      <w:proofErr w:type="spellStart"/>
      <w:r w:rsidRPr="00DC2B8A">
        <w:rPr>
          <w:rFonts w:asciiTheme="minorHAnsi" w:hAnsiTheme="minorHAnsi"/>
          <w:sz w:val="22"/>
          <w:szCs w:val="22"/>
          <w:lang w:val="en-US"/>
        </w:rPr>
        <w:t>Mahwit</w:t>
      </w:r>
      <w:proofErr w:type="spellEnd"/>
      <w:r w:rsidRPr="00DC2B8A">
        <w:rPr>
          <w:rFonts w:asciiTheme="minorHAnsi" w:hAnsiTheme="minorHAnsi"/>
          <w:sz w:val="22"/>
          <w:szCs w:val="22"/>
          <w:lang w:val="en-US"/>
        </w:rPr>
        <w:t xml:space="preserve"> governorate) focused on access to safe water and increased food security by providing cash to the most vulnerable households. Rounds of distributions have just taken place in early June. </w:t>
      </w:r>
      <w:proofErr w:type="gramStart"/>
      <w:r w:rsidRPr="00DC2B8A">
        <w:rPr>
          <w:rFonts w:asciiTheme="minorHAnsi" w:hAnsiTheme="minorHAnsi"/>
          <w:sz w:val="22"/>
          <w:szCs w:val="22"/>
          <w:lang w:val="en-US"/>
        </w:rPr>
        <w:t>In order to</w:t>
      </w:r>
      <w:proofErr w:type="gramEnd"/>
      <w:r w:rsidRPr="00DC2B8A">
        <w:rPr>
          <w:rFonts w:asciiTheme="minorHAnsi" w:hAnsiTheme="minorHAnsi"/>
          <w:sz w:val="22"/>
          <w:szCs w:val="22"/>
          <w:lang w:val="en-US"/>
        </w:rPr>
        <w:t xml:space="preserve"> ensure its continuity, CARE has made adjustments in its management arrangements of the program. </w:t>
      </w:r>
    </w:p>
    <w:p w:rsidR="00DC2B8A" w:rsidRPr="00DC2B8A" w:rsidRDefault="00DC2B8A" w:rsidP="00DC2B8A">
      <w:pPr>
        <w:pStyle w:val="NormalWeb"/>
        <w:jc w:val="both"/>
        <w:rPr>
          <w:rFonts w:asciiTheme="minorHAnsi" w:hAnsiTheme="minorHAnsi"/>
          <w:sz w:val="22"/>
          <w:szCs w:val="22"/>
          <w:lang w:val="en-US"/>
        </w:rPr>
      </w:pPr>
      <w:r w:rsidRPr="00DC2B8A">
        <w:rPr>
          <w:rFonts w:asciiTheme="minorHAnsi" w:hAnsiTheme="minorHAnsi"/>
          <w:sz w:val="22"/>
          <w:szCs w:val="22"/>
          <w:lang w:val="en-US"/>
        </w:rPr>
        <w:t xml:space="preserve">CARE was also about to start a German </w:t>
      </w:r>
      <w:proofErr w:type="spellStart"/>
      <w:r w:rsidRPr="00DC2B8A">
        <w:rPr>
          <w:rFonts w:asciiTheme="minorHAnsi" w:hAnsiTheme="minorHAnsi"/>
          <w:sz w:val="22"/>
          <w:szCs w:val="22"/>
          <w:lang w:val="en-US"/>
        </w:rPr>
        <w:t>MoF</w:t>
      </w:r>
      <w:bookmarkStart w:id="0" w:name="_GoBack"/>
      <w:bookmarkEnd w:id="0"/>
      <w:r w:rsidRPr="00DC2B8A">
        <w:rPr>
          <w:rFonts w:asciiTheme="minorHAnsi" w:hAnsiTheme="minorHAnsi"/>
          <w:sz w:val="22"/>
          <w:szCs w:val="22"/>
          <w:lang w:val="en-US"/>
        </w:rPr>
        <w:t>A</w:t>
      </w:r>
      <w:proofErr w:type="spellEnd"/>
      <w:r w:rsidRPr="00DC2B8A">
        <w:rPr>
          <w:rFonts w:asciiTheme="minorHAnsi" w:hAnsiTheme="minorHAnsi"/>
          <w:sz w:val="22"/>
          <w:szCs w:val="22"/>
          <w:lang w:val="en-US"/>
        </w:rPr>
        <w:t xml:space="preserve"> funded cash program in Al </w:t>
      </w:r>
      <w:proofErr w:type="spellStart"/>
      <w:r w:rsidRPr="00DC2B8A">
        <w:rPr>
          <w:rFonts w:asciiTheme="minorHAnsi" w:hAnsiTheme="minorHAnsi"/>
          <w:sz w:val="22"/>
          <w:szCs w:val="22"/>
          <w:lang w:val="en-US"/>
        </w:rPr>
        <w:t>Marawi’ah</w:t>
      </w:r>
      <w:proofErr w:type="spellEnd"/>
      <w:r w:rsidRPr="00DC2B8A">
        <w:rPr>
          <w:rFonts w:asciiTheme="minorHAnsi" w:hAnsiTheme="minorHAnsi"/>
          <w:sz w:val="22"/>
          <w:szCs w:val="22"/>
          <w:lang w:val="en-US"/>
        </w:rPr>
        <w:t xml:space="preserve"> district adjacent to </w:t>
      </w:r>
      <w:proofErr w:type="spellStart"/>
      <w:r w:rsidRPr="00DC2B8A">
        <w:rPr>
          <w:rFonts w:asciiTheme="minorHAnsi" w:hAnsiTheme="minorHAnsi"/>
          <w:sz w:val="22"/>
          <w:szCs w:val="22"/>
          <w:lang w:val="en-US"/>
        </w:rPr>
        <w:t>Hodeidah</w:t>
      </w:r>
      <w:proofErr w:type="spellEnd"/>
      <w:r w:rsidRPr="00DC2B8A">
        <w:rPr>
          <w:rFonts w:asciiTheme="minorHAnsi" w:hAnsiTheme="minorHAnsi"/>
          <w:sz w:val="22"/>
          <w:szCs w:val="22"/>
          <w:lang w:val="en-US"/>
        </w:rPr>
        <w:t xml:space="preserve"> City after long negotiations with the local authorities, but was </w:t>
      </w:r>
      <w:proofErr w:type="gramStart"/>
      <w:r w:rsidRPr="00DC2B8A">
        <w:rPr>
          <w:rFonts w:asciiTheme="minorHAnsi" w:hAnsiTheme="minorHAnsi"/>
          <w:sz w:val="22"/>
          <w:szCs w:val="22"/>
          <w:lang w:val="en-US"/>
        </w:rPr>
        <w:t>in the midst of</w:t>
      </w:r>
      <w:proofErr w:type="gramEnd"/>
      <w:r w:rsidRPr="00DC2B8A">
        <w:rPr>
          <w:rFonts w:asciiTheme="minorHAnsi" w:hAnsiTheme="minorHAnsi"/>
          <w:sz w:val="22"/>
          <w:szCs w:val="22"/>
          <w:lang w:val="en-US"/>
        </w:rPr>
        <w:t xml:space="preserve"> beneficiary selection when the current escalation commenced, therefore the implementation has not yet gone ahead. Equally, plans had been in the pipeline for the start-up of school rehabilitation and youth income generating programs funded by “Reaching out to Asia”. But programs are currently on hold due to the uncertain situation.</w:t>
      </w:r>
    </w:p>
    <w:p w:rsidR="00DC2B8A" w:rsidRPr="00DC2B8A" w:rsidRDefault="00DC2B8A" w:rsidP="00DC2B8A">
      <w:pPr>
        <w:pStyle w:val="Default"/>
        <w:jc w:val="both"/>
        <w:rPr>
          <w:rFonts w:asciiTheme="minorHAnsi" w:hAnsiTheme="minorHAnsi"/>
          <w:sz w:val="22"/>
          <w:szCs w:val="22"/>
          <w:lang w:val="en-US"/>
        </w:rPr>
      </w:pPr>
      <w:r w:rsidRPr="00DC2B8A">
        <w:rPr>
          <w:rFonts w:asciiTheme="minorHAnsi" w:hAnsiTheme="minorHAnsi"/>
          <w:sz w:val="22"/>
          <w:szCs w:val="22"/>
          <w:lang w:val="en-US"/>
        </w:rPr>
        <w:t xml:space="preserve">CARE expects access in </w:t>
      </w:r>
      <w:proofErr w:type="spellStart"/>
      <w:r w:rsidRPr="00DC2B8A">
        <w:rPr>
          <w:rFonts w:asciiTheme="minorHAnsi" w:hAnsiTheme="minorHAnsi"/>
          <w:sz w:val="22"/>
          <w:szCs w:val="22"/>
          <w:lang w:val="en-US"/>
        </w:rPr>
        <w:t>Hodeidah</w:t>
      </w:r>
      <w:proofErr w:type="spellEnd"/>
      <w:r w:rsidRPr="00DC2B8A">
        <w:rPr>
          <w:rFonts w:asciiTheme="minorHAnsi" w:hAnsiTheme="minorHAnsi"/>
          <w:sz w:val="22"/>
          <w:szCs w:val="22"/>
          <w:lang w:val="en-US"/>
        </w:rPr>
        <w:t xml:space="preserve"> to remain challenging. Even before the military offensive on </w:t>
      </w:r>
      <w:proofErr w:type="spellStart"/>
      <w:r w:rsidRPr="00DC2B8A">
        <w:rPr>
          <w:rFonts w:asciiTheme="minorHAnsi" w:hAnsiTheme="minorHAnsi"/>
          <w:sz w:val="22"/>
          <w:szCs w:val="22"/>
          <w:lang w:val="en-US"/>
        </w:rPr>
        <w:t>Hodeidah</w:t>
      </w:r>
      <w:proofErr w:type="spellEnd"/>
      <w:r w:rsidRPr="00DC2B8A">
        <w:rPr>
          <w:rFonts w:asciiTheme="minorHAnsi" w:hAnsiTheme="minorHAnsi"/>
          <w:sz w:val="22"/>
          <w:szCs w:val="22"/>
          <w:lang w:val="en-US"/>
        </w:rPr>
        <w:t xml:space="preserve"> started, it was difficult for CARE to get sub agreements signed for our work in Al </w:t>
      </w:r>
      <w:proofErr w:type="spellStart"/>
      <w:r w:rsidRPr="00DC2B8A">
        <w:rPr>
          <w:rFonts w:asciiTheme="minorHAnsi" w:hAnsiTheme="minorHAnsi"/>
          <w:sz w:val="22"/>
          <w:szCs w:val="22"/>
          <w:lang w:val="en-US"/>
        </w:rPr>
        <w:t>Marawi’ah</w:t>
      </w:r>
      <w:proofErr w:type="spellEnd"/>
      <w:r w:rsidRPr="00DC2B8A">
        <w:rPr>
          <w:rFonts w:asciiTheme="minorHAnsi" w:hAnsiTheme="minorHAnsi"/>
          <w:sz w:val="22"/>
          <w:szCs w:val="22"/>
          <w:lang w:val="en-US"/>
        </w:rPr>
        <w:t xml:space="preserve"> because of extra scrutiny by the local authorities in northern Yemen. Experience does show it will be easier to add activities and budget onto existing agreements. </w:t>
      </w:r>
    </w:p>
    <w:p w:rsidR="00DC2B8A" w:rsidRPr="00DC2B8A" w:rsidRDefault="00DC2B8A" w:rsidP="00DC2B8A">
      <w:pPr>
        <w:pStyle w:val="NormalWeb"/>
        <w:jc w:val="both"/>
        <w:rPr>
          <w:rFonts w:asciiTheme="minorHAnsi" w:hAnsiTheme="minorHAnsi"/>
          <w:sz w:val="22"/>
          <w:szCs w:val="22"/>
          <w:lang w:val="en-US"/>
        </w:rPr>
      </w:pPr>
      <w:r w:rsidRPr="00DC2B8A">
        <w:rPr>
          <w:rFonts w:asciiTheme="minorHAnsi" w:hAnsiTheme="minorHAnsi"/>
          <w:sz w:val="22"/>
          <w:szCs w:val="22"/>
          <w:lang w:val="en-US"/>
        </w:rPr>
        <w:t xml:space="preserve">CARE does however expect to be invited by the local authorities to respond to the needs of newly displaced families in the wake of the conflict escalation in </w:t>
      </w:r>
      <w:proofErr w:type="spellStart"/>
      <w:r w:rsidRPr="00DC2B8A">
        <w:rPr>
          <w:rFonts w:asciiTheme="minorHAnsi" w:hAnsiTheme="minorHAnsi"/>
          <w:sz w:val="22"/>
          <w:szCs w:val="22"/>
          <w:lang w:val="en-US"/>
        </w:rPr>
        <w:t>Hodeidah</w:t>
      </w:r>
      <w:proofErr w:type="spellEnd"/>
      <w:r w:rsidRPr="00DC2B8A">
        <w:rPr>
          <w:rFonts w:asciiTheme="minorHAnsi" w:hAnsiTheme="minorHAnsi"/>
          <w:sz w:val="22"/>
          <w:szCs w:val="22"/>
          <w:lang w:val="en-US"/>
        </w:rPr>
        <w:t>.</w:t>
      </w:r>
    </w:p>
    <w:p w:rsidR="00DC2B8A" w:rsidRPr="00DC2B8A" w:rsidRDefault="00DC2B8A" w:rsidP="00DC2B8A">
      <w:pPr>
        <w:pStyle w:val="NormalWeb"/>
        <w:jc w:val="both"/>
        <w:rPr>
          <w:rFonts w:asciiTheme="minorHAnsi" w:hAnsiTheme="minorHAnsi"/>
          <w:sz w:val="22"/>
          <w:szCs w:val="22"/>
          <w:lang w:val="en-US"/>
        </w:rPr>
      </w:pPr>
    </w:p>
    <w:p w:rsidR="00DC2B8A" w:rsidRPr="00DC2B8A" w:rsidRDefault="00DC2B8A" w:rsidP="00DC2B8A">
      <w:pPr>
        <w:pStyle w:val="Default"/>
        <w:jc w:val="both"/>
        <w:rPr>
          <w:rFonts w:asciiTheme="minorHAnsi" w:hAnsiTheme="minorHAnsi"/>
          <w:sz w:val="22"/>
          <w:szCs w:val="22"/>
        </w:rPr>
      </w:pPr>
      <w:r w:rsidRPr="00DC2B8A">
        <w:rPr>
          <w:rFonts w:asciiTheme="minorHAnsi" w:hAnsiTheme="minorHAnsi"/>
          <w:b/>
          <w:bCs/>
          <w:sz w:val="22"/>
          <w:szCs w:val="22"/>
        </w:rPr>
        <w:lastRenderedPageBreak/>
        <w:t xml:space="preserve">Emergency </w:t>
      </w:r>
      <w:proofErr w:type="spellStart"/>
      <w:r w:rsidRPr="00DC2B8A">
        <w:rPr>
          <w:rFonts w:asciiTheme="minorHAnsi" w:hAnsiTheme="minorHAnsi"/>
          <w:b/>
          <w:bCs/>
          <w:sz w:val="22"/>
          <w:szCs w:val="22"/>
        </w:rPr>
        <w:t>Response</w:t>
      </w:r>
      <w:proofErr w:type="spellEnd"/>
      <w:r w:rsidRPr="00DC2B8A">
        <w:rPr>
          <w:rFonts w:asciiTheme="minorHAnsi" w:hAnsiTheme="minorHAnsi"/>
          <w:b/>
          <w:bCs/>
          <w:sz w:val="22"/>
          <w:szCs w:val="22"/>
        </w:rPr>
        <w:t xml:space="preserve"> </w:t>
      </w:r>
    </w:p>
    <w:p w:rsidR="00DC2B8A" w:rsidRPr="00DC2B8A" w:rsidRDefault="00DC2B8A" w:rsidP="00DC2B8A">
      <w:pPr>
        <w:pStyle w:val="NormalWeb"/>
        <w:jc w:val="both"/>
        <w:rPr>
          <w:rFonts w:asciiTheme="minorHAnsi" w:hAnsiTheme="minorHAnsi"/>
          <w:sz w:val="22"/>
          <w:szCs w:val="22"/>
        </w:rPr>
      </w:pPr>
      <w:r w:rsidRPr="00DC2B8A">
        <w:rPr>
          <w:rFonts w:asciiTheme="minorHAnsi" w:hAnsiTheme="minorHAnsi"/>
          <w:sz w:val="22"/>
          <w:szCs w:val="22"/>
          <w:lang w:val="en-US"/>
        </w:rPr>
        <w:t xml:space="preserve">CARE is </w:t>
      </w:r>
      <w:proofErr w:type="gramStart"/>
      <w:r w:rsidRPr="00DC2B8A">
        <w:rPr>
          <w:rFonts w:asciiTheme="minorHAnsi" w:hAnsiTheme="minorHAnsi"/>
          <w:sz w:val="22"/>
          <w:szCs w:val="22"/>
          <w:lang w:val="en-US"/>
        </w:rPr>
        <w:t>making preparations</w:t>
      </w:r>
      <w:proofErr w:type="gramEnd"/>
      <w:r w:rsidRPr="00DC2B8A">
        <w:rPr>
          <w:rFonts w:asciiTheme="minorHAnsi" w:hAnsiTheme="minorHAnsi"/>
          <w:sz w:val="22"/>
          <w:szCs w:val="22"/>
          <w:lang w:val="en-US"/>
        </w:rPr>
        <w:t xml:space="preserve"> to respond in the districts where we currently have access negotiated with the authorities and that are or could be impacted by the fighting such as Al </w:t>
      </w:r>
      <w:proofErr w:type="spellStart"/>
      <w:r w:rsidRPr="00DC2B8A">
        <w:rPr>
          <w:rFonts w:asciiTheme="minorHAnsi" w:hAnsiTheme="minorHAnsi"/>
          <w:sz w:val="22"/>
          <w:szCs w:val="22"/>
          <w:lang w:val="en-US"/>
        </w:rPr>
        <w:t>Marawi’ah</w:t>
      </w:r>
      <w:proofErr w:type="spellEnd"/>
      <w:r w:rsidRPr="00DC2B8A">
        <w:rPr>
          <w:rFonts w:asciiTheme="minorHAnsi" w:hAnsiTheme="minorHAnsi"/>
          <w:sz w:val="22"/>
          <w:szCs w:val="22"/>
          <w:lang w:val="en-US"/>
        </w:rPr>
        <w:t xml:space="preserve"> and </w:t>
      </w:r>
      <w:proofErr w:type="spellStart"/>
      <w:r w:rsidRPr="00DC2B8A">
        <w:rPr>
          <w:rFonts w:asciiTheme="minorHAnsi" w:hAnsiTheme="minorHAnsi"/>
          <w:sz w:val="22"/>
          <w:szCs w:val="22"/>
          <w:lang w:val="en-US"/>
        </w:rPr>
        <w:t>Hodeidah</w:t>
      </w:r>
      <w:proofErr w:type="spellEnd"/>
      <w:r w:rsidRPr="00DC2B8A">
        <w:rPr>
          <w:rFonts w:asciiTheme="minorHAnsi" w:hAnsiTheme="minorHAnsi"/>
          <w:sz w:val="22"/>
          <w:szCs w:val="22"/>
          <w:lang w:val="en-US"/>
        </w:rPr>
        <w:t xml:space="preserve"> City. CARE is seeking additional funding to expand its Rapid Response mechanism through establishing additional Emergency Response teams for northern as well as Southern Yemen who will conduct rapid needs assessments, beneficiary targeting and registration and implementing the response such as distribution of Shelters/NFIs, water trucking, voucher and cash distribution. </w:t>
      </w:r>
    </w:p>
    <w:p w:rsidR="00DC2B8A" w:rsidRPr="00DC2B8A" w:rsidRDefault="00DC2B8A" w:rsidP="00DC2B8A">
      <w:pPr>
        <w:pStyle w:val="NormalWeb"/>
        <w:jc w:val="both"/>
        <w:rPr>
          <w:rFonts w:asciiTheme="minorHAnsi" w:hAnsiTheme="minorHAnsi"/>
          <w:color w:val="000000"/>
          <w:sz w:val="22"/>
          <w:szCs w:val="22"/>
          <w:lang w:val="en-US"/>
        </w:rPr>
      </w:pPr>
    </w:p>
    <w:p w:rsidR="005D4859" w:rsidRPr="00DC2B8A" w:rsidRDefault="005D4859" w:rsidP="00DC2B8A">
      <w:pPr>
        <w:jc w:val="both"/>
        <w:rPr>
          <w:lang w:val="en-US"/>
        </w:rPr>
      </w:pPr>
    </w:p>
    <w:sectPr w:rsidR="005D4859" w:rsidRPr="00DC2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407A25"/>
    <w:multiLevelType w:val="hybridMultilevel"/>
    <w:tmpl w:val="4B985B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B8A"/>
    <w:rsid w:val="005D4859"/>
    <w:rsid w:val="00D52177"/>
    <w:rsid w:val="00DC2B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A4C12"/>
  <w15:chartTrackingRefBased/>
  <w15:docId w15:val="{D8A5BF2B-DF48-4AEE-9D70-EB9462F4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C2B8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DC2B8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05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546</Words>
  <Characters>3003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Chassot, Sophie</dc:creator>
  <cp:keywords/>
  <dc:description/>
  <cp:lastModifiedBy>Chassot, Sophie</cp:lastModifiedBy>
  <cp:revision>1</cp:revision>
  <dcterms:created xsi:type="dcterms:W3CDTF">2018-06-19T10:42:00Z</dcterms:created>
  <dcterms:modified xsi:type="dcterms:W3CDTF">2018-06-19T11:01:00Z</dcterms:modified>
</cp:coreProperties>
</file>