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C9D96" w14:textId="77777777" w:rsidR="00F13BFC" w:rsidRDefault="00FA29A4" w:rsidP="00455562">
      <w:r>
        <w:rPr>
          <w:noProof/>
        </w:rPr>
        <w:drawing>
          <wp:anchor distT="0" distB="0" distL="114300" distR="114300" simplePos="0" relativeHeight="251658240" behindDoc="0" locked="0" layoutInCell="1" allowOverlap="1" wp14:anchorId="28171731" wp14:editId="18E185C0">
            <wp:simplePos x="0" y="0"/>
            <wp:positionH relativeFrom="column">
              <wp:posOffset>311150</wp:posOffset>
            </wp:positionH>
            <wp:positionV relativeFrom="page">
              <wp:posOffset>541655</wp:posOffset>
            </wp:positionV>
            <wp:extent cx="902335" cy="908050"/>
            <wp:effectExtent l="0" t="0" r="0" b="635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378558" name="Image 1"/>
                    <pic:cNvPicPr/>
                  </pic:nvPicPr>
                  <pic:blipFill>
                    <a:blip r:embed="rId8">
                      <a:extLst>
                        <a:ext uri="{28A0092B-C50C-407E-A947-70E740481C1C}">
                          <a14:useLocalDpi xmlns:a14="http://schemas.microsoft.com/office/drawing/2010/main" val="0"/>
                        </a:ext>
                      </a:extLst>
                    </a:blip>
                    <a:stretch>
                      <a:fillRect/>
                    </a:stretch>
                  </pic:blipFill>
                  <pic:spPr>
                    <a:xfrm>
                      <a:off x="0" y="0"/>
                      <a:ext cx="902335" cy="908050"/>
                    </a:xfrm>
                    <a:prstGeom prst="rect">
                      <a:avLst/>
                    </a:prstGeom>
                  </pic:spPr>
                </pic:pic>
              </a:graphicData>
            </a:graphic>
          </wp:anchor>
        </w:drawing>
      </w:r>
    </w:p>
    <w:p w14:paraId="7AD6304C" w14:textId="77777777" w:rsidR="00CE2097" w:rsidRDefault="00FA29A4" w:rsidP="00CE2097">
      <w:pPr>
        <w:jc w:val="right"/>
      </w:pPr>
      <w:r w:rsidRPr="00C606C6">
        <w:t xml:space="preserve">Le </w:t>
      </w:r>
      <w:r>
        <w:t>2 juillet 2026</w:t>
      </w:r>
    </w:p>
    <w:p w14:paraId="0607C548" w14:textId="77777777" w:rsidR="00CE2097" w:rsidRDefault="00812FA7" w:rsidP="00455562"/>
    <w:p w14:paraId="7327FD65" w14:textId="77777777" w:rsidR="00CE2097" w:rsidRPr="00CE2097" w:rsidRDefault="00FA29A4" w:rsidP="00455562">
      <w:pPr>
        <w:rPr>
          <w:b/>
          <w:smallCaps/>
        </w:rPr>
      </w:pPr>
      <w:r w:rsidRPr="00CE2097">
        <w:rPr>
          <w:b/>
          <w:smallCaps/>
        </w:rPr>
        <w:t>Direction de la Séance</w:t>
      </w:r>
    </w:p>
    <w:p w14:paraId="60310C44" w14:textId="77777777" w:rsidR="00CE2097" w:rsidRDefault="00812FA7" w:rsidP="00455562"/>
    <w:p w14:paraId="54B08137" w14:textId="77777777" w:rsidR="00CE2097" w:rsidRPr="00CE2097" w:rsidRDefault="00FA29A4" w:rsidP="00CE2097">
      <w:pPr>
        <w:spacing w:after="0"/>
        <w:jc w:val="center"/>
        <w:rPr>
          <w:b/>
          <w:bCs/>
          <w:sz w:val="28"/>
          <w:szCs w:val="28"/>
          <w:u w:val="single"/>
        </w:rPr>
      </w:pPr>
      <w:r w:rsidRPr="00CE2097">
        <w:rPr>
          <w:b/>
          <w:bCs/>
          <w:sz w:val="28"/>
          <w:szCs w:val="28"/>
          <w:u w:val="single"/>
        </w:rPr>
        <w:t>MODIFICATION DE L’ORDRE DU JOUR</w:t>
      </w:r>
    </w:p>
    <w:p w14:paraId="125A0622" w14:textId="77777777" w:rsidR="00CE2097" w:rsidRDefault="00FA29A4" w:rsidP="00CE2097">
      <w:pPr>
        <w:spacing w:after="0"/>
        <w:jc w:val="center"/>
        <w:rPr>
          <w:b/>
          <w:bCs/>
          <w:sz w:val="28"/>
          <w:szCs w:val="28"/>
          <w:u w:val="single"/>
        </w:rPr>
      </w:pPr>
      <w:r>
        <w:rPr>
          <w:b/>
          <w:bCs/>
          <w:sz w:val="28"/>
          <w:szCs w:val="28"/>
          <w:u w:val="single"/>
        </w:rPr>
        <w:t>DES SÉANCES</w:t>
      </w:r>
      <w:r w:rsidRPr="00CE2097">
        <w:rPr>
          <w:b/>
          <w:bCs/>
          <w:sz w:val="28"/>
          <w:szCs w:val="28"/>
          <w:u w:val="single"/>
        </w:rPr>
        <w:t xml:space="preserve"> </w:t>
      </w:r>
      <w:r w:rsidRPr="00F52782">
        <w:rPr>
          <w:b/>
          <w:bCs/>
          <w:sz w:val="28"/>
          <w:szCs w:val="28"/>
          <w:u w:val="single"/>
        </w:rPr>
        <w:t>D</w:t>
      </w:r>
      <w:r>
        <w:rPr>
          <w:b/>
          <w:bCs/>
          <w:sz w:val="28"/>
          <w:szCs w:val="28"/>
          <w:u w:val="single"/>
        </w:rPr>
        <w:t>ES JEUDI 9 ET MARDI 21 JUILLET 2026</w:t>
      </w:r>
    </w:p>
    <w:p w14:paraId="22A9F017" w14:textId="77777777" w:rsidR="00CE2097" w:rsidRDefault="00812FA7" w:rsidP="00CE2097">
      <w:pPr>
        <w:pStyle w:val="NormalODJ"/>
      </w:pPr>
    </w:p>
    <w:p w14:paraId="6C6C5C7F" w14:textId="77777777" w:rsidR="00877924" w:rsidRDefault="00FA29A4" w:rsidP="00877924">
      <w:pPr>
        <w:pStyle w:val="NormalODJ"/>
        <w:jc w:val="both"/>
      </w:pPr>
      <w:r>
        <w:t xml:space="preserve">Par lettre en date </w:t>
      </w:r>
      <w:r w:rsidRPr="009E40B7">
        <w:t xml:space="preserve">du </w:t>
      </w:r>
      <w:r>
        <w:t>2 juillet 2026</w:t>
      </w:r>
      <w:r w:rsidRPr="009E40B7">
        <w:t>, le Gouvernement</w:t>
      </w:r>
      <w:r>
        <w:t xml:space="preserve"> a demandé </w:t>
      </w:r>
      <w:r w:rsidRPr="00877924">
        <w:t xml:space="preserve">d’avancer </w:t>
      </w:r>
      <w:r>
        <w:t>en</w:t>
      </w:r>
      <w:r w:rsidRPr="00877924">
        <w:t xml:space="preserve"> dernier point de l’ordre du jour du </w:t>
      </w:r>
      <w:r>
        <w:t>jeudi</w:t>
      </w:r>
      <w:r w:rsidRPr="00877924">
        <w:t xml:space="preserve"> </w:t>
      </w:r>
      <w:r>
        <w:t>9</w:t>
      </w:r>
      <w:r w:rsidRPr="00877924">
        <w:t xml:space="preserve"> juillet l</w:t>
      </w:r>
      <w:r>
        <w:t>es</w:t>
      </w:r>
      <w:r w:rsidRPr="00877924">
        <w:t xml:space="preserve"> lecture</w:t>
      </w:r>
      <w:r>
        <w:t>s</w:t>
      </w:r>
      <w:r w:rsidRPr="00877924">
        <w:t>, sous réserve de leur dépôt, des conclusions des commissions mixtes paritaires sur le projet de loi sur la justice criminelle et le respect des victimes et sur le projet de loi organique relatif au renforcement des juridictions criminelles, initialement inscrite</w:t>
      </w:r>
      <w:r>
        <w:t>s</w:t>
      </w:r>
      <w:r w:rsidRPr="00877924">
        <w:t xml:space="preserve"> à l’ordre du jour </w:t>
      </w:r>
      <w:r>
        <w:t xml:space="preserve">du </w:t>
      </w:r>
      <w:r w:rsidRPr="00877924">
        <w:t>mardi 21 juillet.</w:t>
      </w:r>
    </w:p>
    <w:p w14:paraId="1425728B" w14:textId="77777777" w:rsidR="001F1573" w:rsidRDefault="00FA29A4" w:rsidP="00877924">
      <w:pPr>
        <w:pStyle w:val="NormalODJ"/>
        <w:jc w:val="both"/>
        <w:sectPr w:rsidR="001F1573" w:rsidSect="00CE2097">
          <w:headerReference w:type="even" r:id="rId9"/>
          <w:headerReference w:type="default" r:id="rId10"/>
          <w:footerReference w:type="default" r:id="rId11"/>
          <w:headerReference w:type="first" r:id="rId12"/>
          <w:footerReference w:type="first" r:id="rId13"/>
          <w:type w:val="continuous"/>
          <w:pgSz w:w="11907" w:h="16840" w:code="9"/>
          <w:pgMar w:top="851" w:right="1134" w:bottom="567" w:left="1134" w:header="400" w:footer="403" w:gutter="0"/>
          <w:cols w:space="720"/>
          <w:titlePg/>
          <w:docGrid w:linePitch="326"/>
        </w:sectPr>
      </w:pPr>
      <w:r>
        <w:t xml:space="preserve">En conséquence, l’ordre du jour </w:t>
      </w:r>
      <w:r w:rsidRPr="00877924">
        <w:t xml:space="preserve">des séances des </w:t>
      </w:r>
      <w:r>
        <w:t>jeudi</w:t>
      </w:r>
      <w:r w:rsidRPr="00877924">
        <w:t xml:space="preserve"> </w:t>
      </w:r>
      <w:r>
        <w:t>9</w:t>
      </w:r>
      <w:r w:rsidRPr="00877924">
        <w:t xml:space="preserve"> et mardi 21 juillet</w:t>
      </w:r>
      <w:r>
        <w:t xml:space="preserve"> s’établit comme suit :</w:t>
      </w:r>
    </w:p>
    <w:p w14:paraId="7BA80274" w14:textId="77777777" w:rsidR="00717344" w:rsidRDefault="00812FA7">
      <w:pPr>
        <w:pStyle w:val="NormalODJ"/>
      </w:pPr>
    </w:p>
    <w:p w14:paraId="777312AD" w14:textId="77777777" w:rsidR="00717344" w:rsidRDefault="00812FA7">
      <w:pPr>
        <w:pStyle w:val="NormalODJ"/>
        <w:sectPr w:rsidR="00717344" w:rsidSect="00CE2097">
          <w:headerReference w:type="even" r:id="rId14"/>
          <w:headerReference w:type="default" r:id="rId15"/>
          <w:headerReference w:type="first" r:id="rId16"/>
          <w:type w:val="continuous"/>
          <w:pgSz w:w="11907" w:h="16840" w:code="9"/>
          <w:pgMar w:top="851" w:right="1134" w:bottom="567" w:left="1134" w:header="400" w:footer="403" w:gutter="0"/>
          <w:cols w:space="720"/>
          <w:titlePg/>
          <w:docGrid w:linePitch="326"/>
        </w:sectPr>
      </w:pPr>
    </w:p>
    <w:p w14:paraId="14A05E7A" w14:textId="77777777" w:rsidR="00384E12" w:rsidRDefault="00FA29A4">
      <w:r>
        <w:br w:type="page"/>
      </w:r>
    </w:p>
    <w:p w14:paraId="675529E3" w14:textId="77777777" w:rsidR="00384E12" w:rsidRDefault="00812FA7">
      <w:pPr>
        <w:sectPr w:rsidR="00384E12" w:rsidSect="00CE2097">
          <w:headerReference w:type="even" r:id="rId17"/>
          <w:headerReference w:type="default" r:id="rId18"/>
          <w:headerReference w:type="first" r:id="rId19"/>
          <w:type w:val="continuous"/>
          <w:pgSz w:w="11907" w:h="16840" w:code="9"/>
          <w:pgMar w:top="851" w:right="1134" w:bottom="567" w:left="1134" w:header="400" w:footer="403" w:gutter="0"/>
          <w:cols w:space="720"/>
          <w:titlePg/>
          <w:docGrid w:linePitch="326"/>
        </w:sectPr>
      </w:pPr>
      <w:bookmarkStart w:id="0" w:name="ODJ_09072026_09072026"/>
    </w:p>
    <w:p w14:paraId="3BCDCD14" w14:textId="77777777" w:rsidR="00FA29A4" w:rsidRDefault="00FA29A4" w:rsidP="00FA29A4">
      <w:pPr>
        <w:pStyle w:val="periode"/>
      </w:pPr>
      <w:r w:rsidRPr="00FA29A4">
        <w:lastRenderedPageBreak/>
        <w:t>SESSION EXTRAORDINAIRE 2025-2026</w:t>
      </w:r>
    </w:p>
    <w:p w14:paraId="2C941A7C" w14:textId="058E3682" w:rsidR="00D57D9E" w:rsidRDefault="00FA29A4">
      <w:pPr>
        <w:pStyle w:val="jour"/>
        <w:rPr>
          <w:szCs w:val="28"/>
        </w:rPr>
      </w:pPr>
      <w:r>
        <w:t>Jeudi 9 juillet 2026</w:t>
      </w:r>
    </w:p>
    <w:p w14:paraId="48C8D619" w14:textId="77777777" w:rsidR="00D57D9E" w:rsidRDefault="00FA29A4">
      <w:pPr>
        <w:pStyle w:val="horaire"/>
      </w:pPr>
      <w:r>
        <w:t>À 10 h 30</w:t>
      </w:r>
    </w:p>
    <w:p w14:paraId="5BCA48C2" w14:textId="77777777" w:rsidR="00D57D9E" w:rsidRDefault="00FA29A4">
      <w:pPr>
        <w:pStyle w:val="activiteParagraphe1"/>
        <w:rPr>
          <w:szCs w:val="24"/>
        </w:rPr>
      </w:pPr>
      <w:r>
        <w:t>- Projet de loi autorisant l'</w:t>
      </w:r>
      <w:r>
        <w:rPr>
          <w:b/>
          <w:bCs/>
        </w:rPr>
        <w:t xml:space="preserve">approbation </w:t>
      </w:r>
      <w:r>
        <w:t>de l'</w:t>
      </w:r>
      <w:r>
        <w:rPr>
          <w:b/>
          <w:bCs/>
        </w:rPr>
        <w:t xml:space="preserve">accord multilatéral </w:t>
      </w:r>
      <w:r>
        <w:t xml:space="preserve">entre </w:t>
      </w:r>
      <w:r>
        <w:rPr>
          <w:b/>
          <w:bCs/>
        </w:rPr>
        <w:t xml:space="preserve">autorités compétentes </w:t>
      </w:r>
      <w:r>
        <w:t>portant sur l'</w:t>
      </w:r>
      <w:r>
        <w:rPr>
          <w:b/>
          <w:bCs/>
        </w:rPr>
        <w:t xml:space="preserve">échange </w:t>
      </w:r>
      <w:r>
        <w:t xml:space="preserve">des </w:t>
      </w:r>
      <w:r>
        <w:rPr>
          <w:b/>
          <w:bCs/>
        </w:rPr>
        <w:t>informations GloBE</w:t>
      </w:r>
      <w:r>
        <w:t xml:space="preserve"> (procédure accélérée) (texte de la commission, </w:t>
      </w:r>
      <w:hyperlink r:id="rId20" w:history="1">
        <w:r>
          <w:t>n° 781, 2025-2026</w:t>
        </w:r>
      </w:hyperlink>
      <w:r>
        <w:t>)</w:t>
      </w:r>
    </w:p>
    <w:p w14:paraId="7A5625D8" w14:textId="77777777" w:rsidR="00D57D9E" w:rsidRDefault="00FA29A4">
      <w:pPr>
        <w:pStyle w:val="activiteParagrapheSuite"/>
        <w:rPr>
          <w:szCs w:val="24"/>
        </w:rPr>
      </w:pPr>
      <w:r>
        <w:t>Ce texte a été envoyé à la commission des finances.</w:t>
      </w:r>
    </w:p>
    <w:p w14:paraId="55F6DAD6" w14:textId="77777777" w:rsidR="00D57D9E" w:rsidRDefault="00FA29A4">
      <w:pPr>
        <w:pStyle w:val="activiteParagrapheSuitePuce"/>
        <w:rPr>
          <w:szCs w:val="24"/>
        </w:rPr>
      </w:pPr>
      <w:r>
        <w:t xml:space="preserve">• Réunion de la commission pour le rapport et le texte : </w:t>
      </w:r>
      <w:r>
        <w:rPr>
          <w:u w:val="single"/>
        </w:rPr>
        <w:t>mercredi 24 juin matin</w:t>
      </w:r>
    </w:p>
    <w:p w14:paraId="7A3617E2" w14:textId="77777777" w:rsidR="00D57D9E" w:rsidRDefault="00FA29A4">
      <w:pPr>
        <w:pStyle w:val="activiteParagrapheSuitePuce"/>
        <w:rPr>
          <w:szCs w:val="24"/>
        </w:rPr>
      </w:pPr>
      <w:r>
        <w:t>• Temps attribué aux orateurs des groupes dans la discussion générale : 45 minutes</w:t>
      </w:r>
    </w:p>
    <w:p w14:paraId="083F38A2" w14:textId="77777777" w:rsidR="00D57D9E" w:rsidRDefault="00FA29A4">
      <w:pPr>
        <w:pStyle w:val="activiteParagrapheSuitePuce"/>
        <w:keepNext w:val="0"/>
        <w:rPr>
          <w:szCs w:val="24"/>
        </w:rPr>
      </w:pPr>
      <w:r>
        <w:t>• Délai limite pour les inscriptions de parole dans la discussion générale : mercredi 8 juillet à 15 heures</w:t>
      </w:r>
    </w:p>
    <w:p w14:paraId="7C6C5851" w14:textId="77777777" w:rsidR="00D57D9E" w:rsidRDefault="00FA29A4">
      <w:pPr>
        <w:pStyle w:val="activiteParagraphe1"/>
        <w:rPr>
          <w:szCs w:val="24"/>
        </w:rPr>
      </w:pPr>
      <w:r>
        <w:t xml:space="preserve">- Conclusions de la commission mixte paritaire sur la proposition de loi visant à </w:t>
      </w:r>
      <w:r>
        <w:rPr>
          <w:b/>
          <w:bCs/>
        </w:rPr>
        <w:t xml:space="preserve">doter </w:t>
      </w:r>
      <w:r>
        <w:t xml:space="preserve">la </w:t>
      </w:r>
      <w:r>
        <w:rPr>
          <w:b/>
          <w:bCs/>
        </w:rPr>
        <w:t xml:space="preserve">France </w:t>
      </w:r>
      <w:r>
        <w:t xml:space="preserve">d'une </w:t>
      </w:r>
      <w:r>
        <w:rPr>
          <w:b/>
          <w:bCs/>
        </w:rPr>
        <w:t xml:space="preserve">stratégie </w:t>
      </w:r>
      <w:r>
        <w:t xml:space="preserve">nationale de </w:t>
      </w:r>
      <w:r>
        <w:rPr>
          <w:b/>
          <w:bCs/>
        </w:rPr>
        <w:t xml:space="preserve">lutte </w:t>
      </w:r>
      <w:r>
        <w:t xml:space="preserve">contre les maladies </w:t>
      </w:r>
      <w:r>
        <w:rPr>
          <w:b/>
          <w:bCs/>
        </w:rPr>
        <w:t>cardio-neuro-vasculaires</w:t>
      </w:r>
      <w:r>
        <w:t xml:space="preserve"> (texte de la commission, </w:t>
      </w:r>
      <w:hyperlink r:id="rId21" w:history="1">
        <w:r>
          <w:t>n° 818, 2025-2026</w:t>
        </w:r>
      </w:hyperlink>
      <w:r>
        <w:t>)</w:t>
      </w:r>
    </w:p>
    <w:p w14:paraId="638527D7" w14:textId="77777777" w:rsidR="00D57D9E" w:rsidRDefault="00FA29A4">
      <w:pPr>
        <w:pStyle w:val="activiteParagrapheSuitePuce"/>
        <w:rPr>
          <w:szCs w:val="24"/>
        </w:rPr>
      </w:pPr>
      <w:r>
        <w:t>• Lors de la séance, seuls peuvent intervenir le Gouvernement, le représentant de la commission saisie au fond pour une durée ne pouvant excéder cinq minutes et, pour explication de vote, un représentant par groupe pour une durée ne pouvant excéder cinq minutes chacun ainsi qu’un représentant des sénateurs ne figurant sur la liste d’aucun groupe pour une durée ne pouvant excéder trois minutes</w:t>
      </w:r>
    </w:p>
    <w:p w14:paraId="06564C3C" w14:textId="77777777" w:rsidR="00D57D9E" w:rsidRDefault="00FA29A4">
      <w:pPr>
        <w:pStyle w:val="activiteParagrapheSuitePuce"/>
        <w:keepNext w:val="0"/>
        <w:rPr>
          <w:szCs w:val="24"/>
        </w:rPr>
      </w:pPr>
      <w:r>
        <w:t>• Délai limite pour les inscriptions des orateurs des groupes : mercredi 8 juillet à 15 heures</w:t>
      </w:r>
    </w:p>
    <w:p w14:paraId="37B74734" w14:textId="77777777" w:rsidR="00D57D9E" w:rsidRDefault="00FA29A4">
      <w:pPr>
        <w:pStyle w:val="activiteParagraphe1"/>
        <w:rPr>
          <w:szCs w:val="24"/>
        </w:rPr>
      </w:pPr>
      <w:r>
        <w:t xml:space="preserve">- Sous réserve de leur dépôt, conclusions de la commission mixte paritaire sur le projet de loi sur la </w:t>
      </w:r>
      <w:r>
        <w:rPr>
          <w:b/>
          <w:bCs/>
        </w:rPr>
        <w:t>justice criminelle</w:t>
      </w:r>
      <w:r>
        <w:t xml:space="preserve"> et le </w:t>
      </w:r>
      <w:r>
        <w:rPr>
          <w:b/>
          <w:bCs/>
        </w:rPr>
        <w:t>respect</w:t>
      </w:r>
      <w:r>
        <w:t xml:space="preserve"> des </w:t>
      </w:r>
      <w:r>
        <w:rPr>
          <w:b/>
          <w:bCs/>
        </w:rPr>
        <w:t>victimes</w:t>
      </w:r>
      <w:r>
        <w:t xml:space="preserve"> et conclusions de la commission mixte paritaire sur le projet de loi organique relatif au </w:t>
      </w:r>
      <w:r>
        <w:rPr>
          <w:b/>
          <w:bCs/>
        </w:rPr>
        <w:t xml:space="preserve">renforcement </w:t>
      </w:r>
      <w:r>
        <w:t xml:space="preserve">des </w:t>
      </w:r>
      <w:r>
        <w:rPr>
          <w:b/>
          <w:bCs/>
        </w:rPr>
        <w:t>juridictions criminelles</w:t>
      </w:r>
    </w:p>
    <w:p w14:paraId="0D337295" w14:textId="77777777" w:rsidR="00D57D9E" w:rsidRDefault="00FA29A4">
      <w:pPr>
        <w:pStyle w:val="activiteParagrapheSuitePuce"/>
        <w:rPr>
          <w:szCs w:val="24"/>
        </w:rPr>
      </w:pPr>
      <w:r>
        <w:t>• Il a été décidé qu'elles feraient l'objet d'explications de vote communes.</w:t>
      </w:r>
    </w:p>
    <w:p w14:paraId="09BF65B2" w14:textId="77777777" w:rsidR="00D57D9E" w:rsidRDefault="00FA29A4">
      <w:pPr>
        <w:pStyle w:val="activiteParagrapheSuitePuce"/>
        <w:rPr>
          <w:szCs w:val="24"/>
        </w:rPr>
      </w:pPr>
      <w:r>
        <w:t>• Lors de la séance, seuls peuvent intervenir le Gouvernement, le représentant de la commission saisie au fond pour une durée ne pouvant excéder cinq minutes et, pour explication de vote, un représentant par groupe pour une durée ne pouvant excéder cinq minutes chacun ainsi qu’un représentant des sénateurs ne figurant sur la liste d’aucun groupe pour une durée ne pouvant excéder trois minutes</w:t>
      </w:r>
    </w:p>
    <w:p w14:paraId="0EAD0D8C" w14:textId="77777777" w:rsidR="00D57D9E" w:rsidRDefault="00FA29A4">
      <w:pPr>
        <w:pStyle w:val="activiteParagrapheSuitePuce"/>
        <w:keepNext w:val="0"/>
        <w:rPr>
          <w:szCs w:val="24"/>
        </w:rPr>
      </w:pPr>
      <w:r>
        <w:t>• Délai limite pour les inscriptions des orateurs des groupes : mercredi 8 juillet à 15 heures</w:t>
      </w:r>
    </w:p>
    <w:p w14:paraId="1FED69F6" w14:textId="77777777" w:rsidR="00D57D9E" w:rsidRDefault="00D57D9E">
      <w:pPr>
        <w:pStyle w:val="activiteParagrapheSuitePuce"/>
        <w:sectPr w:rsidR="00D57D9E" w:rsidSect="00CE2097">
          <w:headerReference w:type="even" r:id="rId22"/>
          <w:headerReference w:type="default" r:id="rId23"/>
          <w:headerReference w:type="first" r:id="rId24"/>
          <w:pgSz w:w="11907" w:h="16840" w:code="9"/>
          <w:pgMar w:top="851" w:right="1134" w:bottom="567" w:left="1134" w:header="400" w:footer="403" w:gutter="0"/>
          <w:cols w:space="720"/>
          <w:titlePg/>
          <w:docGrid w:linePitch="326"/>
        </w:sectPr>
      </w:pPr>
    </w:p>
    <w:p w14:paraId="7206BB63" w14:textId="77777777" w:rsidR="00D57D9E" w:rsidRDefault="00D57D9E">
      <w:pPr>
        <w:sectPr w:rsidR="00D57D9E" w:rsidSect="00CE2097">
          <w:headerReference w:type="even" r:id="rId25"/>
          <w:headerReference w:type="default" r:id="rId26"/>
          <w:headerReference w:type="first" r:id="rId27"/>
          <w:type w:val="continuous"/>
          <w:pgSz w:w="11907" w:h="16840" w:code="9"/>
          <w:pgMar w:top="851" w:right="1134" w:bottom="567" w:left="1134" w:header="400" w:footer="403" w:gutter="0"/>
          <w:cols w:space="720"/>
          <w:titlePg/>
          <w:docGrid w:linePitch="326"/>
        </w:sectPr>
      </w:pPr>
      <w:bookmarkStart w:id="1" w:name="ODJ_21072026_21072026"/>
      <w:bookmarkEnd w:id="0"/>
    </w:p>
    <w:p w14:paraId="074FA793" w14:textId="77777777" w:rsidR="00D57D9E" w:rsidRDefault="00D57D9E">
      <w:pPr>
        <w:sectPr w:rsidR="00D57D9E" w:rsidSect="00CE2097">
          <w:type w:val="continuous"/>
          <w:pgSz w:w="11907" w:h="16840" w:code="9"/>
          <w:pgMar w:top="851" w:right="1134" w:bottom="567" w:left="1134" w:header="400" w:footer="403" w:gutter="0"/>
          <w:cols w:space="720"/>
          <w:titlePg/>
          <w:docGrid w:linePitch="326"/>
        </w:sectPr>
      </w:pPr>
    </w:p>
    <w:p w14:paraId="4376B7D3" w14:textId="77777777" w:rsidR="00D57D9E" w:rsidRDefault="00FA29A4">
      <w:pPr>
        <w:pStyle w:val="jour"/>
        <w:rPr>
          <w:szCs w:val="28"/>
        </w:rPr>
      </w:pPr>
      <w:r>
        <w:lastRenderedPageBreak/>
        <w:t>Mardi 21 juillet 2026</w:t>
      </w:r>
    </w:p>
    <w:p w14:paraId="3C76ED59" w14:textId="77777777" w:rsidR="00D57D9E" w:rsidRDefault="00FA29A4">
      <w:pPr>
        <w:pStyle w:val="horaire"/>
      </w:pPr>
      <w:r>
        <w:t>À 11 heures</w:t>
      </w:r>
    </w:p>
    <w:p w14:paraId="397C450D" w14:textId="77777777" w:rsidR="00D57D9E" w:rsidRDefault="00FA29A4">
      <w:pPr>
        <w:pStyle w:val="activiteParagraphe1"/>
        <w:keepNext w:val="0"/>
        <w:rPr>
          <w:szCs w:val="24"/>
        </w:rPr>
      </w:pPr>
      <w:r>
        <w:t>- Questions orales</w:t>
      </w:r>
    </w:p>
    <w:p w14:paraId="6F71D5C4" w14:textId="77777777" w:rsidR="00D57D9E" w:rsidRDefault="00D57D9E">
      <w:pPr>
        <w:pStyle w:val="activiteParagraphe1"/>
        <w:sectPr w:rsidR="00D57D9E" w:rsidSect="00CE2097">
          <w:headerReference w:type="even" r:id="rId28"/>
          <w:headerReference w:type="default" r:id="rId29"/>
          <w:headerReference w:type="first" r:id="rId30"/>
          <w:pgSz w:w="11907" w:h="16840" w:code="9"/>
          <w:pgMar w:top="851" w:right="1134" w:bottom="567" w:left="1134" w:header="400" w:footer="403" w:gutter="0"/>
          <w:cols w:space="720"/>
          <w:titlePg/>
          <w:docGrid w:linePitch="326"/>
        </w:sectPr>
      </w:pPr>
    </w:p>
    <w:p w14:paraId="7D22BC6E" w14:textId="77777777" w:rsidR="00D57D9E" w:rsidRDefault="00FA29A4">
      <w:pPr>
        <w:pStyle w:val="horaire"/>
      </w:pPr>
      <w:r>
        <w:t>À 14 h 30</w:t>
      </w:r>
    </w:p>
    <w:p w14:paraId="38A3CE75" w14:textId="77777777" w:rsidR="00D57D9E" w:rsidRDefault="00FA29A4">
      <w:pPr>
        <w:pStyle w:val="activiteParagraphe1"/>
        <w:rPr>
          <w:szCs w:val="24"/>
        </w:rPr>
      </w:pPr>
      <w:r>
        <w:t>- 1 convention internationale examinée selon la procédure d'examen simplifié :</w:t>
      </w:r>
    </w:p>
    <w:p w14:paraId="7F343A23" w14:textId="77777777" w:rsidR="00D57D9E" w:rsidRDefault="00FA29A4">
      <w:pPr>
        <w:pStyle w:val="activiteParagraphe1Puce"/>
        <w:rPr>
          <w:szCs w:val="24"/>
        </w:rPr>
      </w:pPr>
      <w:r>
        <w:t xml:space="preserve">=&gt; Projet de loi autorisant la </w:t>
      </w:r>
      <w:r>
        <w:rPr>
          <w:b/>
          <w:bCs/>
        </w:rPr>
        <w:t xml:space="preserve">ratification </w:t>
      </w:r>
      <w:r>
        <w:t>de l'</w:t>
      </w:r>
      <w:r>
        <w:rPr>
          <w:b/>
          <w:bCs/>
        </w:rPr>
        <w:t xml:space="preserve">accord </w:t>
      </w:r>
      <w:r>
        <w:t xml:space="preserve">de passation conjointe de marché en vue de l'acquisition d'une </w:t>
      </w:r>
      <w:r>
        <w:rPr>
          <w:b/>
          <w:bCs/>
        </w:rPr>
        <w:t xml:space="preserve">plateforme centrale commune </w:t>
      </w:r>
      <w:r>
        <w:t xml:space="preserve">pour le </w:t>
      </w:r>
      <w:r>
        <w:rPr>
          <w:b/>
          <w:bCs/>
        </w:rPr>
        <w:t xml:space="preserve">mécanisme </w:t>
      </w:r>
      <w:r>
        <w:t>d'</w:t>
      </w:r>
      <w:r>
        <w:rPr>
          <w:b/>
          <w:bCs/>
        </w:rPr>
        <w:t xml:space="preserve">ajustement carbone </w:t>
      </w:r>
      <w:r>
        <w:t xml:space="preserve">aux </w:t>
      </w:r>
      <w:r>
        <w:rPr>
          <w:b/>
          <w:bCs/>
        </w:rPr>
        <w:t>frontières</w:t>
      </w:r>
      <w:r>
        <w:t xml:space="preserve"> (procédure accélérée) (</w:t>
      </w:r>
      <w:hyperlink r:id="rId31" w:history="1">
        <w:r>
          <w:t>n° 786, 2025-2026</w:t>
        </w:r>
      </w:hyperlink>
      <w:r>
        <w:t>)</w:t>
      </w:r>
    </w:p>
    <w:p w14:paraId="11A7568A" w14:textId="77777777" w:rsidR="00D57D9E" w:rsidRDefault="00FA29A4">
      <w:pPr>
        <w:pStyle w:val="activiteParagrapheSuitePuce"/>
        <w:keepNext w:val="0"/>
        <w:rPr>
          <w:szCs w:val="24"/>
        </w:rPr>
      </w:pPr>
      <w:r>
        <w:t>• Délai limite pour demander le retour à la procédure normale : vendredi 17 juillet à 15 heures</w:t>
      </w:r>
    </w:p>
    <w:p w14:paraId="5BAFAF7E" w14:textId="77777777" w:rsidR="00D57D9E" w:rsidRDefault="00FA29A4">
      <w:pPr>
        <w:pStyle w:val="activiteParagraphe1"/>
        <w:rPr>
          <w:szCs w:val="24"/>
        </w:rPr>
      </w:pPr>
      <w:r>
        <w:t>- Sous réserve de leur dépôt, conclusions de la commission mixte paritaire sur la proposition de loi relative à l’</w:t>
      </w:r>
      <w:r>
        <w:rPr>
          <w:b/>
          <w:bCs/>
        </w:rPr>
        <w:t>organisation</w:t>
      </w:r>
      <w:r>
        <w:t>, à la</w:t>
      </w:r>
      <w:r>
        <w:rPr>
          <w:b/>
          <w:bCs/>
        </w:rPr>
        <w:t xml:space="preserve"> gestion</w:t>
      </w:r>
      <w:r>
        <w:t xml:space="preserve"> et au</w:t>
      </w:r>
      <w:r>
        <w:rPr>
          <w:b/>
          <w:bCs/>
        </w:rPr>
        <w:t xml:space="preserve"> financement</w:t>
      </w:r>
      <w:r>
        <w:t xml:space="preserve"> du</w:t>
      </w:r>
      <w:r>
        <w:rPr>
          <w:b/>
          <w:bCs/>
        </w:rPr>
        <w:t xml:space="preserve"> sport professionnel</w:t>
      </w:r>
    </w:p>
    <w:p w14:paraId="7DEC59EC" w14:textId="77777777" w:rsidR="00D57D9E" w:rsidRDefault="00FA29A4">
      <w:pPr>
        <w:pStyle w:val="activiteParagrapheSuitePuce"/>
        <w:rPr>
          <w:szCs w:val="24"/>
        </w:rPr>
      </w:pPr>
      <w:r>
        <w:t>• Lors de la séance, seuls peuvent intervenir le Gouvernement, le représentant de la commission saisie au fond pour une durée ne pouvant excéder cinq minutes et, pour explication de vote, un représentant par groupe pour une durée ne pouvant excéder cinq minutes chacun ainsi qu’un représentant des sénateurs ne figurant sur la liste d’aucun groupe pour une durée ne pouvant excéder trois minutes</w:t>
      </w:r>
    </w:p>
    <w:p w14:paraId="6F42BB2D" w14:textId="77777777" w:rsidR="00D57D9E" w:rsidRDefault="00FA29A4">
      <w:pPr>
        <w:pStyle w:val="activiteParagrapheSuitePuce"/>
        <w:keepNext w:val="0"/>
        <w:rPr>
          <w:szCs w:val="24"/>
        </w:rPr>
      </w:pPr>
      <w:r>
        <w:t>• Délai limite pour les inscriptions des orateurs des groupes : lundi 20 juillet à 15 heures</w:t>
      </w:r>
    </w:p>
    <w:p w14:paraId="6E13A4B5" w14:textId="77777777" w:rsidR="00D57D9E" w:rsidRDefault="00FA29A4">
      <w:pPr>
        <w:pStyle w:val="activiteParagraphe1"/>
        <w:rPr>
          <w:szCs w:val="24"/>
        </w:rPr>
      </w:pPr>
      <w:r>
        <w:t>- Sous réserve de leur dépôt, conclusions de la commission mixte paritaire sur le projet de loi d'</w:t>
      </w:r>
      <w:r>
        <w:rPr>
          <w:b/>
          <w:bCs/>
        </w:rPr>
        <w:t>urgence</w:t>
      </w:r>
      <w:r>
        <w:t xml:space="preserve"> pour la </w:t>
      </w:r>
      <w:r>
        <w:rPr>
          <w:b/>
          <w:bCs/>
        </w:rPr>
        <w:t xml:space="preserve">protection </w:t>
      </w:r>
      <w:r>
        <w:t xml:space="preserve">et la </w:t>
      </w:r>
      <w:r>
        <w:rPr>
          <w:b/>
          <w:bCs/>
        </w:rPr>
        <w:t>souveraineté agricoles</w:t>
      </w:r>
    </w:p>
    <w:p w14:paraId="02A29B3C" w14:textId="77777777" w:rsidR="00D57D9E" w:rsidRDefault="00FA29A4">
      <w:pPr>
        <w:pStyle w:val="activiteParagrapheSuitePuce"/>
        <w:rPr>
          <w:szCs w:val="24"/>
        </w:rPr>
      </w:pPr>
      <w:r>
        <w:t>• Lors de la séance, seuls peuvent intervenir le Gouvernement, le représentant de la commission saisie au fond pour une durée ne pouvant excéder cinq minutes et, pour explication de vote, un représentant par groupe pour une durée ne pouvant excéder cinq minutes chacun ainsi qu’un représentant des sénateurs ne figurant sur la liste d’aucun groupe pour une durée ne pouvant excéder trois minutes</w:t>
      </w:r>
    </w:p>
    <w:p w14:paraId="3329FA6E" w14:textId="77777777" w:rsidR="00D57D9E" w:rsidRDefault="00FA29A4">
      <w:pPr>
        <w:pStyle w:val="activiteParagrapheSuitePuce"/>
        <w:keepNext w:val="0"/>
        <w:rPr>
          <w:szCs w:val="24"/>
        </w:rPr>
      </w:pPr>
      <w:r>
        <w:t>• Délai limite pour les inscriptions des orateurs des groupes : lundi 20 juillet à 15 heures</w:t>
      </w:r>
    </w:p>
    <w:p w14:paraId="4AF11D02" w14:textId="77777777" w:rsidR="00D57D9E" w:rsidRDefault="00FA29A4">
      <w:pPr>
        <w:pStyle w:val="activiteParagraphe1"/>
        <w:rPr>
          <w:szCs w:val="24"/>
        </w:rPr>
      </w:pPr>
      <w:r>
        <w:lastRenderedPageBreak/>
        <w:t>- Sous réserve de leur dépôt, conclusions de la commission mixte paritaire sur le projet de loi visant à</w:t>
      </w:r>
      <w:r>
        <w:rPr>
          <w:b/>
          <w:bCs/>
        </w:rPr>
        <w:t xml:space="preserve"> offrir</w:t>
      </w:r>
      <w:r>
        <w:t xml:space="preserve"> des</w:t>
      </w:r>
      <w:r>
        <w:rPr>
          <w:b/>
          <w:bCs/>
        </w:rPr>
        <w:t xml:space="preserve"> réponses immédiates</w:t>
      </w:r>
      <w:r>
        <w:t xml:space="preserve"> aux</w:t>
      </w:r>
      <w:r>
        <w:rPr>
          <w:b/>
          <w:bCs/>
        </w:rPr>
        <w:t xml:space="preserve"> phénomènes</w:t>
      </w:r>
      <w:r>
        <w:t xml:space="preserve"> troublant l’</w:t>
      </w:r>
      <w:r>
        <w:rPr>
          <w:b/>
          <w:bCs/>
        </w:rPr>
        <w:t>ordre public</w:t>
      </w:r>
      <w:r>
        <w:t>, la</w:t>
      </w:r>
      <w:r>
        <w:rPr>
          <w:b/>
          <w:bCs/>
        </w:rPr>
        <w:t xml:space="preserve"> sécurité</w:t>
      </w:r>
      <w:r>
        <w:t xml:space="preserve"> et la</w:t>
      </w:r>
      <w:r>
        <w:rPr>
          <w:b/>
          <w:bCs/>
        </w:rPr>
        <w:t xml:space="preserve"> tranquillité</w:t>
      </w:r>
      <w:r>
        <w:t xml:space="preserve"> de nos</w:t>
      </w:r>
      <w:r>
        <w:rPr>
          <w:b/>
          <w:bCs/>
        </w:rPr>
        <w:t xml:space="preserve"> concitoyens</w:t>
      </w:r>
    </w:p>
    <w:p w14:paraId="1EF2B39D" w14:textId="77777777" w:rsidR="00D57D9E" w:rsidRDefault="00FA29A4">
      <w:pPr>
        <w:pStyle w:val="activiteParagrapheSuitePuce"/>
        <w:rPr>
          <w:szCs w:val="24"/>
        </w:rPr>
      </w:pPr>
      <w:r>
        <w:t>• Lors de la séance, seuls peuvent intervenir le Gouvernement, le représentant de la commission saisie au fond pour une durée ne pouvant excéder cinq minutes et, pour explication de vote, un représentant par groupe pour une durée ne pouvant excéder cinq minutes chacun ainsi qu’un représentant des sénateurs ne figurant sur la liste d’aucun groupe pour une durée ne pouvant excéder trois minutes</w:t>
      </w:r>
    </w:p>
    <w:p w14:paraId="5FE1585D" w14:textId="77777777" w:rsidR="00D57D9E" w:rsidRDefault="00FA29A4">
      <w:pPr>
        <w:pStyle w:val="activiteParagrapheSuitePuce"/>
        <w:keepNext w:val="0"/>
        <w:rPr>
          <w:szCs w:val="24"/>
        </w:rPr>
      </w:pPr>
      <w:r>
        <w:t>• Délai limite pour les inscriptions des orateurs des groupes : lundi 20 juillet à 15 heures</w:t>
      </w:r>
    </w:p>
    <w:p w14:paraId="6307C8D1" w14:textId="77777777" w:rsidR="00D57D9E" w:rsidRDefault="00D57D9E">
      <w:pPr>
        <w:pStyle w:val="activiteParagrapheSuitePuce"/>
        <w:sectPr w:rsidR="00D57D9E" w:rsidSect="00CE2097">
          <w:headerReference w:type="even" r:id="rId32"/>
          <w:headerReference w:type="default" r:id="rId33"/>
          <w:headerReference w:type="first" r:id="rId34"/>
          <w:type w:val="continuous"/>
          <w:pgSz w:w="11907" w:h="16840" w:code="9"/>
          <w:pgMar w:top="851" w:right="1134" w:bottom="567" w:left="1134" w:header="400" w:footer="403" w:gutter="0"/>
          <w:cols w:space="720"/>
          <w:titlePg/>
          <w:docGrid w:linePitch="326"/>
        </w:sectPr>
      </w:pPr>
    </w:p>
    <w:bookmarkEnd w:id="1"/>
    <w:p w14:paraId="41A66901" w14:textId="3FC27887" w:rsidR="004821EF" w:rsidRDefault="00812FA7" w:rsidP="0050412D"/>
    <w:sectPr w:rsidR="004821EF" w:rsidSect="00CE2097">
      <w:headerReference w:type="even" r:id="rId35"/>
      <w:headerReference w:type="default" r:id="rId36"/>
      <w:headerReference w:type="first" r:id="rId37"/>
      <w:type w:val="continuous"/>
      <w:pgSz w:w="11907" w:h="16840" w:code="9"/>
      <w:pgMar w:top="851" w:right="1134" w:bottom="567" w:left="1134" w:header="400" w:footer="40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B8D84" w14:textId="77777777" w:rsidR="000C04F2" w:rsidRDefault="00FA29A4">
      <w:pPr>
        <w:spacing w:after="0" w:line="240" w:lineRule="auto"/>
      </w:pPr>
      <w:r>
        <w:separator/>
      </w:r>
    </w:p>
  </w:endnote>
  <w:endnote w:type="continuationSeparator" w:id="0">
    <w:p w14:paraId="097B97D4" w14:textId="77777777" w:rsidR="000C04F2" w:rsidRDefault="00FA2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5513945"/>
      <w:docPartObj>
        <w:docPartGallery w:val="Page Numbers (Bottom of Page)"/>
        <w:docPartUnique/>
      </w:docPartObj>
    </w:sdtPr>
    <w:sdtEndPr/>
    <w:sdtContent>
      <w:p w14:paraId="7AF8B0FC" w14:textId="77777777" w:rsidR="004E03EF" w:rsidRDefault="00FA29A4" w:rsidP="004E03EF">
        <w:pPr>
          <w:pStyle w:val="Pieddepage"/>
          <w:jc w:val="right"/>
        </w:pPr>
        <w:r>
          <w:fldChar w:fldCharType="begin"/>
        </w:r>
        <w:r>
          <w:instrText>PAGE   \* MERGEFORMAT</w:instrText>
        </w:r>
        <w:r>
          <w:fldChar w:fldCharType="separate"/>
        </w:r>
        <w:r>
          <w:t>2</w:t>
        </w:r>
        <w:r>
          <w:fldChar w:fldCharType="end"/>
        </w:r>
      </w:p>
    </w:sdtContent>
  </w:sdt>
  <w:p w14:paraId="31AAAD62" w14:textId="77777777" w:rsidR="004E03EF" w:rsidRDefault="00812FA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9533394"/>
      <w:docPartObj>
        <w:docPartGallery w:val="Page Numbers (Bottom of Page)"/>
        <w:docPartUnique/>
      </w:docPartObj>
    </w:sdtPr>
    <w:sdtEndPr/>
    <w:sdtContent>
      <w:p w14:paraId="063A2C3C" w14:textId="77777777" w:rsidR="00184C11" w:rsidRDefault="00FA29A4">
        <w:pPr>
          <w:pStyle w:val="Pieddepage"/>
          <w:jc w:val="right"/>
        </w:pPr>
        <w:r>
          <w:fldChar w:fldCharType="begin"/>
        </w:r>
        <w:r>
          <w:instrText>PAGE   \* MERGEFORMAT</w:instrText>
        </w:r>
        <w:r>
          <w:fldChar w:fldCharType="separate"/>
        </w:r>
        <w:r>
          <w:t>2</w:t>
        </w:r>
        <w:r>
          <w:fldChar w:fldCharType="end"/>
        </w:r>
      </w:p>
    </w:sdtContent>
  </w:sdt>
  <w:p w14:paraId="00BFA93B" w14:textId="77777777" w:rsidR="00184C11" w:rsidRDefault="00812FA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4CD26" w14:textId="77777777" w:rsidR="000C04F2" w:rsidRDefault="00FA29A4">
      <w:pPr>
        <w:spacing w:after="0" w:line="240" w:lineRule="auto"/>
      </w:pPr>
      <w:r>
        <w:separator/>
      </w:r>
    </w:p>
  </w:footnote>
  <w:footnote w:type="continuationSeparator" w:id="0">
    <w:p w14:paraId="74344825" w14:textId="77777777" w:rsidR="000C04F2" w:rsidRDefault="00FA29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0BC62" w14:textId="77777777" w:rsidR="006A041C" w:rsidRDefault="00812FA7"/>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8CB89" w14:textId="77777777" w:rsidR="00D57D9E" w:rsidRDefault="00D57D9E"/>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14793" w14:textId="77777777" w:rsidR="00D57D9E" w:rsidRDefault="00FA29A4">
    <w:pPr>
      <w:pStyle w:val="horaire"/>
      <w:rPr>
        <w:szCs w:val="28"/>
      </w:rPr>
    </w:pPr>
    <w:r>
      <w:t>Jeudi 9 juillet 2026 - À 10 h 30 (suite)</w:t>
    </w:r>
  </w:p>
  <w:p w14:paraId="7A43A139" w14:textId="77777777" w:rsidR="00D57D9E" w:rsidRDefault="00D57D9E"/>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3C1B4" w14:textId="77777777" w:rsidR="00D57D9E" w:rsidRDefault="00D57D9E"/>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B9DF7" w14:textId="77777777" w:rsidR="00D57D9E" w:rsidRDefault="00D57D9E"/>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DBAF7" w14:textId="77777777" w:rsidR="00D57D9E" w:rsidRDefault="00D57D9E"/>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93EC1" w14:textId="77777777" w:rsidR="00D57D9E" w:rsidRDefault="00D57D9E"/>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F9D2C" w14:textId="77777777" w:rsidR="00D57D9E" w:rsidRDefault="00D57D9E"/>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85DDA" w14:textId="77777777" w:rsidR="00D57D9E" w:rsidRDefault="00FA29A4">
    <w:pPr>
      <w:pStyle w:val="horaire"/>
      <w:rPr>
        <w:szCs w:val="28"/>
      </w:rPr>
    </w:pPr>
    <w:r>
      <w:t>Mardi 21 juillet 2026 - À 11 heures (suite)</w:t>
    </w:r>
  </w:p>
  <w:p w14:paraId="343568B6" w14:textId="77777777" w:rsidR="00D57D9E" w:rsidRDefault="00D57D9E"/>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DB804" w14:textId="77777777" w:rsidR="00D57D9E" w:rsidRDefault="00D57D9E"/>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D025B" w14:textId="77777777" w:rsidR="00D57D9E" w:rsidRDefault="00D57D9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69A2B" w14:textId="77777777" w:rsidR="006A041C" w:rsidRDefault="00812FA7"/>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9E834" w14:textId="77777777" w:rsidR="00D57D9E" w:rsidRDefault="00FA29A4">
    <w:pPr>
      <w:pStyle w:val="horaire"/>
      <w:rPr>
        <w:szCs w:val="28"/>
      </w:rPr>
    </w:pPr>
    <w:r>
      <w:t>Mardi 21 juillet 2026 - À 14 h 30 (suite)</w:t>
    </w:r>
  </w:p>
  <w:p w14:paraId="769DFB56" w14:textId="77777777" w:rsidR="00D57D9E" w:rsidRDefault="00D57D9E"/>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12374" w14:textId="77777777" w:rsidR="00D57D9E" w:rsidRDefault="00D57D9E"/>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C4735" w14:textId="77777777" w:rsidR="00D57D9E" w:rsidRDefault="00D57D9E"/>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02BF1" w14:textId="77777777" w:rsidR="00D57D9E" w:rsidRDefault="00D57D9E"/>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7F2DB" w14:textId="77777777" w:rsidR="00D57D9E" w:rsidRDefault="00D57D9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505A9" w14:textId="77777777" w:rsidR="006A041C" w:rsidRDefault="00812FA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FF0BD" w14:textId="77777777" w:rsidR="00717344" w:rsidRDefault="00812FA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24D22" w14:textId="77777777" w:rsidR="00717344" w:rsidRDefault="00812FA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2FA81" w14:textId="77777777" w:rsidR="00717344" w:rsidRDefault="00812FA7"/>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DFFD9" w14:textId="77777777" w:rsidR="00717344" w:rsidRDefault="00812FA7"/>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05245" w14:textId="77777777" w:rsidR="00717344" w:rsidRDefault="00812FA7"/>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6F924" w14:textId="77777777" w:rsidR="00717344" w:rsidRDefault="00812F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FA36F9"/>
    <w:multiLevelType w:val="hybridMultilevel"/>
    <w:tmpl w:val="58BCBBF2"/>
    <w:lvl w:ilvl="0" w:tplc="1E9A7F8A">
      <w:numFmt w:val="bullet"/>
      <w:lvlText w:val="-"/>
      <w:lvlJc w:val="left"/>
      <w:pPr>
        <w:ind w:left="720" w:hanging="360"/>
      </w:pPr>
      <w:rPr>
        <w:rFonts w:ascii="Century Gothic" w:eastAsiaTheme="minorHAnsi" w:hAnsi="Century Gothic" w:cstheme="minorBidi" w:hint="default"/>
      </w:rPr>
    </w:lvl>
    <w:lvl w:ilvl="1" w:tplc="47DC51C2" w:tentative="1">
      <w:start w:val="1"/>
      <w:numFmt w:val="bullet"/>
      <w:lvlText w:val="o"/>
      <w:lvlJc w:val="left"/>
      <w:pPr>
        <w:ind w:left="1440" w:hanging="360"/>
      </w:pPr>
      <w:rPr>
        <w:rFonts w:ascii="Courier New" w:hAnsi="Courier New" w:cs="Courier New" w:hint="default"/>
      </w:rPr>
    </w:lvl>
    <w:lvl w:ilvl="2" w:tplc="F39899B2" w:tentative="1">
      <w:start w:val="1"/>
      <w:numFmt w:val="bullet"/>
      <w:lvlText w:val=""/>
      <w:lvlJc w:val="left"/>
      <w:pPr>
        <w:ind w:left="2160" w:hanging="360"/>
      </w:pPr>
      <w:rPr>
        <w:rFonts w:ascii="Wingdings" w:hAnsi="Wingdings" w:hint="default"/>
      </w:rPr>
    </w:lvl>
    <w:lvl w:ilvl="3" w:tplc="CD68B8B2" w:tentative="1">
      <w:start w:val="1"/>
      <w:numFmt w:val="bullet"/>
      <w:lvlText w:val=""/>
      <w:lvlJc w:val="left"/>
      <w:pPr>
        <w:ind w:left="2880" w:hanging="360"/>
      </w:pPr>
      <w:rPr>
        <w:rFonts w:ascii="Symbol" w:hAnsi="Symbol" w:hint="default"/>
      </w:rPr>
    </w:lvl>
    <w:lvl w:ilvl="4" w:tplc="391C2FC4" w:tentative="1">
      <w:start w:val="1"/>
      <w:numFmt w:val="bullet"/>
      <w:lvlText w:val="o"/>
      <w:lvlJc w:val="left"/>
      <w:pPr>
        <w:ind w:left="3600" w:hanging="360"/>
      </w:pPr>
      <w:rPr>
        <w:rFonts w:ascii="Courier New" w:hAnsi="Courier New" w:cs="Courier New" w:hint="default"/>
      </w:rPr>
    </w:lvl>
    <w:lvl w:ilvl="5" w:tplc="009242F8" w:tentative="1">
      <w:start w:val="1"/>
      <w:numFmt w:val="bullet"/>
      <w:lvlText w:val=""/>
      <w:lvlJc w:val="left"/>
      <w:pPr>
        <w:ind w:left="4320" w:hanging="360"/>
      </w:pPr>
      <w:rPr>
        <w:rFonts w:ascii="Wingdings" w:hAnsi="Wingdings" w:hint="default"/>
      </w:rPr>
    </w:lvl>
    <w:lvl w:ilvl="6" w:tplc="9A0098C6" w:tentative="1">
      <w:start w:val="1"/>
      <w:numFmt w:val="bullet"/>
      <w:lvlText w:val=""/>
      <w:lvlJc w:val="left"/>
      <w:pPr>
        <w:ind w:left="5040" w:hanging="360"/>
      </w:pPr>
      <w:rPr>
        <w:rFonts w:ascii="Symbol" w:hAnsi="Symbol" w:hint="default"/>
      </w:rPr>
    </w:lvl>
    <w:lvl w:ilvl="7" w:tplc="749AC5F4" w:tentative="1">
      <w:start w:val="1"/>
      <w:numFmt w:val="bullet"/>
      <w:lvlText w:val="o"/>
      <w:lvlJc w:val="left"/>
      <w:pPr>
        <w:ind w:left="5760" w:hanging="360"/>
      </w:pPr>
      <w:rPr>
        <w:rFonts w:ascii="Courier New" w:hAnsi="Courier New" w:cs="Courier New" w:hint="default"/>
      </w:rPr>
    </w:lvl>
    <w:lvl w:ilvl="8" w:tplc="B19E9582" w:tentative="1">
      <w:start w:val="1"/>
      <w:numFmt w:val="bullet"/>
      <w:lvlText w:val=""/>
      <w:lvlJc w:val="left"/>
      <w:pPr>
        <w:ind w:left="6480" w:hanging="360"/>
      </w:pPr>
      <w:rPr>
        <w:rFonts w:ascii="Wingdings" w:hAnsi="Wingdings" w:hint="default"/>
      </w:rPr>
    </w:lvl>
  </w:abstractNum>
  <w:abstractNum w:abstractNumId="1" w15:restartNumberingAfterBreak="0">
    <w:nsid w:val="30A2689C"/>
    <w:multiLevelType w:val="hybridMultilevel"/>
    <w:tmpl w:val="B9463A1C"/>
    <w:lvl w:ilvl="0" w:tplc="D2D84EB4">
      <w:numFmt w:val="bullet"/>
      <w:lvlText w:val="-"/>
      <w:lvlJc w:val="left"/>
      <w:pPr>
        <w:ind w:left="720" w:hanging="360"/>
      </w:pPr>
      <w:rPr>
        <w:rFonts w:ascii="Century Gothic" w:eastAsiaTheme="minorHAnsi" w:hAnsi="Century Gothic" w:cstheme="minorBidi" w:hint="default"/>
      </w:rPr>
    </w:lvl>
    <w:lvl w:ilvl="1" w:tplc="C4F8D554" w:tentative="1">
      <w:start w:val="1"/>
      <w:numFmt w:val="bullet"/>
      <w:lvlText w:val="o"/>
      <w:lvlJc w:val="left"/>
      <w:pPr>
        <w:ind w:left="1440" w:hanging="360"/>
      </w:pPr>
      <w:rPr>
        <w:rFonts w:ascii="Courier New" w:hAnsi="Courier New" w:cs="Courier New" w:hint="default"/>
      </w:rPr>
    </w:lvl>
    <w:lvl w:ilvl="2" w:tplc="9BC0A21A" w:tentative="1">
      <w:start w:val="1"/>
      <w:numFmt w:val="bullet"/>
      <w:lvlText w:val=""/>
      <w:lvlJc w:val="left"/>
      <w:pPr>
        <w:ind w:left="2160" w:hanging="360"/>
      </w:pPr>
      <w:rPr>
        <w:rFonts w:ascii="Wingdings" w:hAnsi="Wingdings" w:hint="default"/>
      </w:rPr>
    </w:lvl>
    <w:lvl w:ilvl="3" w:tplc="45A43C22" w:tentative="1">
      <w:start w:val="1"/>
      <w:numFmt w:val="bullet"/>
      <w:lvlText w:val=""/>
      <w:lvlJc w:val="left"/>
      <w:pPr>
        <w:ind w:left="2880" w:hanging="360"/>
      </w:pPr>
      <w:rPr>
        <w:rFonts w:ascii="Symbol" w:hAnsi="Symbol" w:hint="default"/>
      </w:rPr>
    </w:lvl>
    <w:lvl w:ilvl="4" w:tplc="68700D36" w:tentative="1">
      <w:start w:val="1"/>
      <w:numFmt w:val="bullet"/>
      <w:lvlText w:val="o"/>
      <w:lvlJc w:val="left"/>
      <w:pPr>
        <w:ind w:left="3600" w:hanging="360"/>
      </w:pPr>
      <w:rPr>
        <w:rFonts w:ascii="Courier New" w:hAnsi="Courier New" w:cs="Courier New" w:hint="default"/>
      </w:rPr>
    </w:lvl>
    <w:lvl w:ilvl="5" w:tplc="24E6F65C" w:tentative="1">
      <w:start w:val="1"/>
      <w:numFmt w:val="bullet"/>
      <w:lvlText w:val=""/>
      <w:lvlJc w:val="left"/>
      <w:pPr>
        <w:ind w:left="4320" w:hanging="360"/>
      </w:pPr>
      <w:rPr>
        <w:rFonts w:ascii="Wingdings" w:hAnsi="Wingdings" w:hint="default"/>
      </w:rPr>
    </w:lvl>
    <w:lvl w:ilvl="6" w:tplc="EFD684DE" w:tentative="1">
      <w:start w:val="1"/>
      <w:numFmt w:val="bullet"/>
      <w:lvlText w:val=""/>
      <w:lvlJc w:val="left"/>
      <w:pPr>
        <w:ind w:left="5040" w:hanging="360"/>
      </w:pPr>
      <w:rPr>
        <w:rFonts w:ascii="Symbol" w:hAnsi="Symbol" w:hint="default"/>
      </w:rPr>
    </w:lvl>
    <w:lvl w:ilvl="7" w:tplc="9800DD8A" w:tentative="1">
      <w:start w:val="1"/>
      <w:numFmt w:val="bullet"/>
      <w:lvlText w:val="o"/>
      <w:lvlJc w:val="left"/>
      <w:pPr>
        <w:ind w:left="5760" w:hanging="360"/>
      </w:pPr>
      <w:rPr>
        <w:rFonts w:ascii="Courier New" w:hAnsi="Courier New" w:cs="Courier New" w:hint="default"/>
      </w:rPr>
    </w:lvl>
    <w:lvl w:ilvl="8" w:tplc="A806A134" w:tentative="1">
      <w:start w:val="1"/>
      <w:numFmt w:val="bullet"/>
      <w:lvlText w:val=""/>
      <w:lvlJc w:val="left"/>
      <w:pPr>
        <w:ind w:left="6480" w:hanging="360"/>
      </w:pPr>
      <w:rPr>
        <w:rFonts w:ascii="Wingdings" w:hAnsi="Wingdings" w:hint="default"/>
      </w:rPr>
    </w:lvl>
  </w:abstractNum>
  <w:abstractNum w:abstractNumId="2" w15:restartNumberingAfterBreak="0">
    <w:nsid w:val="30A2689D"/>
    <w:multiLevelType w:val="hybridMultilevel"/>
    <w:tmpl w:val="30A2689D"/>
    <w:lvl w:ilvl="0" w:tplc="96DAC2A6">
      <w:start w:val="1"/>
      <w:numFmt w:val="bullet"/>
      <w:lvlText w:val=""/>
      <w:lvlJc w:val="left"/>
      <w:pPr>
        <w:ind w:left="720" w:hanging="360"/>
      </w:pPr>
      <w:rPr>
        <w:rFonts w:ascii="Symbol" w:hAnsi="Symbol"/>
      </w:rPr>
    </w:lvl>
    <w:lvl w:ilvl="1" w:tplc="DC2034D8">
      <w:start w:val="1"/>
      <w:numFmt w:val="bullet"/>
      <w:lvlText w:val="o"/>
      <w:lvlJc w:val="left"/>
      <w:pPr>
        <w:tabs>
          <w:tab w:val="num" w:pos="1440"/>
        </w:tabs>
        <w:ind w:left="1440" w:hanging="360"/>
      </w:pPr>
      <w:rPr>
        <w:rFonts w:ascii="Courier New" w:hAnsi="Courier New"/>
      </w:rPr>
    </w:lvl>
    <w:lvl w:ilvl="2" w:tplc="B548FBB6">
      <w:start w:val="1"/>
      <w:numFmt w:val="bullet"/>
      <w:lvlText w:val=""/>
      <w:lvlJc w:val="left"/>
      <w:pPr>
        <w:tabs>
          <w:tab w:val="num" w:pos="2160"/>
        </w:tabs>
        <w:ind w:left="2160" w:hanging="360"/>
      </w:pPr>
      <w:rPr>
        <w:rFonts w:ascii="Wingdings" w:hAnsi="Wingdings"/>
      </w:rPr>
    </w:lvl>
    <w:lvl w:ilvl="3" w:tplc="11E27D24">
      <w:start w:val="1"/>
      <w:numFmt w:val="bullet"/>
      <w:lvlText w:val=""/>
      <w:lvlJc w:val="left"/>
      <w:pPr>
        <w:tabs>
          <w:tab w:val="num" w:pos="2880"/>
        </w:tabs>
        <w:ind w:left="2880" w:hanging="360"/>
      </w:pPr>
      <w:rPr>
        <w:rFonts w:ascii="Symbol" w:hAnsi="Symbol"/>
      </w:rPr>
    </w:lvl>
    <w:lvl w:ilvl="4" w:tplc="74348566">
      <w:start w:val="1"/>
      <w:numFmt w:val="bullet"/>
      <w:lvlText w:val="o"/>
      <w:lvlJc w:val="left"/>
      <w:pPr>
        <w:tabs>
          <w:tab w:val="num" w:pos="3600"/>
        </w:tabs>
        <w:ind w:left="3600" w:hanging="360"/>
      </w:pPr>
      <w:rPr>
        <w:rFonts w:ascii="Courier New" w:hAnsi="Courier New"/>
      </w:rPr>
    </w:lvl>
    <w:lvl w:ilvl="5" w:tplc="1E948880">
      <w:start w:val="1"/>
      <w:numFmt w:val="bullet"/>
      <w:lvlText w:val=""/>
      <w:lvlJc w:val="left"/>
      <w:pPr>
        <w:tabs>
          <w:tab w:val="num" w:pos="4320"/>
        </w:tabs>
        <w:ind w:left="4320" w:hanging="360"/>
      </w:pPr>
      <w:rPr>
        <w:rFonts w:ascii="Wingdings" w:hAnsi="Wingdings"/>
      </w:rPr>
    </w:lvl>
    <w:lvl w:ilvl="6" w:tplc="1C38147E">
      <w:start w:val="1"/>
      <w:numFmt w:val="bullet"/>
      <w:lvlText w:val=""/>
      <w:lvlJc w:val="left"/>
      <w:pPr>
        <w:tabs>
          <w:tab w:val="num" w:pos="5040"/>
        </w:tabs>
        <w:ind w:left="5040" w:hanging="360"/>
      </w:pPr>
      <w:rPr>
        <w:rFonts w:ascii="Symbol" w:hAnsi="Symbol"/>
      </w:rPr>
    </w:lvl>
    <w:lvl w:ilvl="7" w:tplc="77CAE008">
      <w:start w:val="1"/>
      <w:numFmt w:val="bullet"/>
      <w:lvlText w:val="o"/>
      <w:lvlJc w:val="left"/>
      <w:pPr>
        <w:tabs>
          <w:tab w:val="num" w:pos="5760"/>
        </w:tabs>
        <w:ind w:left="5760" w:hanging="360"/>
      </w:pPr>
      <w:rPr>
        <w:rFonts w:ascii="Courier New" w:hAnsi="Courier New"/>
      </w:rPr>
    </w:lvl>
    <w:lvl w:ilvl="8" w:tplc="4198EB68">
      <w:start w:val="1"/>
      <w:numFmt w:val="bullet"/>
      <w:lvlText w:val=""/>
      <w:lvlJc w:val="left"/>
      <w:pPr>
        <w:tabs>
          <w:tab w:val="num" w:pos="6480"/>
        </w:tabs>
        <w:ind w:left="6480" w:hanging="360"/>
      </w:pPr>
      <w:rPr>
        <w:rFonts w:ascii="Wingdings" w:hAnsi="Wingdings"/>
      </w:rPr>
    </w:lvl>
  </w:abstractNum>
  <w:abstractNum w:abstractNumId="3" w15:restartNumberingAfterBreak="0">
    <w:nsid w:val="30A2689E"/>
    <w:multiLevelType w:val="hybridMultilevel"/>
    <w:tmpl w:val="30A2689E"/>
    <w:lvl w:ilvl="0" w:tplc="F78A32A6">
      <w:start w:val="1"/>
      <w:numFmt w:val="bullet"/>
      <w:lvlText w:val=""/>
      <w:lvlJc w:val="left"/>
      <w:pPr>
        <w:ind w:left="720" w:hanging="360"/>
      </w:pPr>
      <w:rPr>
        <w:rFonts w:ascii="Symbol" w:hAnsi="Symbol"/>
      </w:rPr>
    </w:lvl>
    <w:lvl w:ilvl="1" w:tplc="6C34A26C">
      <w:start w:val="1"/>
      <w:numFmt w:val="bullet"/>
      <w:lvlText w:val="o"/>
      <w:lvlJc w:val="left"/>
      <w:pPr>
        <w:tabs>
          <w:tab w:val="num" w:pos="1440"/>
        </w:tabs>
        <w:ind w:left="1440" w:hanging="360"/>
      </w:pPr>
      <w:rPr>
        <w:rFonts w:ascii="Courier New" w:hAnsi="Courier New"/>
      </w:rPr>
    </w:lvl>
    <w:lvl w:ilvl="2" w:tplc="AAD6679E">
      <w:start w:val="1"/>
      <w:numFmt w:val="bullet"/>
      <w:lvlText w:val=""/>
      <w:lvlJc w:val="left"/>
      <w:pPr>
        <w:tabs>
          <w:tab w:val="num" w:pos="2160"/>
        </w:tabs>
        <w:ind w:left="2160" w:hanging="360"/>
      </w:pPr>
      <w:rPr>
        <w:rFonts w:ascii="Wingdings" w:hAnsi="Wingdings"/>
      </w:rPr>
    </w:lvl>
    <w:lvl w:ilvl="3" w:tplc="794A874A">
      <w:start w:val="1"/>
      <w:numFmt w:val="bullet"/>
      <w:lvlText w:val=""/>
      <w:lvlJc w:val="left"/>
      <w:pPr>
        <w:tabs>
          <w:tab w:val="num" w:pos="2880"/>
        </w:tabs>
        <w:ind w:left="2880" w:hanging="360"/>
      </w:pPr>
      <w:rPr>
        <w:rFonts w:ascii="Symbol" w:hAnsi="Symbol"/>
      </w:rPr>
    </w:lvl>
    <w:lvl w:ilvl="4" w:tplc="B9FA4034">
      <w:start w:val="1"/>
      <w:numFmt w:val="bullet"/>
      <w:lvlText w:val="o"/>
      <w:lvlJc w:val="left"/>
      <w:pPr>
        <w:tabs>
          <w:tab w:val="num" w:pos="3600"/>
        </w:tabs>
        <w:ind w:left="3600" w:hanging="360"/>
      </w:pPr>
      <w:rPr>
        <w:rFonts w:ascii="Courier New" w:hAnsi="Courier New"/>
      </w:rPr>
    </w:lvl>
    <w:lvl w:ilvl="5" w:tplc="6DB088DC">
      <w:start w:val="1"/>
      <w:numFmt w:val="bullet"/>
      <w:lvlText w:val=""/>
      <w:lvlJc w:val="left"/>
      <w:pPr>
        <w:tabs>
          <w:tab w:val="num" w:pos="4320"/>
        </w:tabs>
        <w:ind w:left="4320" w:hanging="360"/>
      </w:pPr>
      <w:rPr>
        <w:rFonts w:ascii="Wingdings" w:hAnsi="Wingdings"/>
      </w:rPr>
    </w:lvl>
    <w:lvl w:ilvl="6" w:tplc="F00221B6">
      <w:start w:val="1"/>
      <w:numFmt w:val="bullet"/>
      <w:lvlText w:val=""/>
      <w:lvlJc w:val="left"/>
      <w:pPr>
        <w:tabs>
          <w:tab w:val="num" w:pos="5040"/>
        </w:tabs>
        <w:ind w:left="5040" w:hanging="360"/>
      </w:pPr>
      <w:rPr>
        <w:rFonts w:ascii="Symbol" w:hAnsi="Symbol"/>
      </w:rPr>
    </w:lvl>
    <w:lvl w:ilvl="7" w:tplc="BAC24ABA">
      <w:start w:val="1"/>
      <w:numFmt w:val="bullet"/>
      <w:lvlText w:val="o"/>
      <w:lvlJc w:val="left"/>
      <w:pPr>
        <w:tabs>
          <w:tab w:val="num" w:pos="5760"/>
        </w:tabs>
        <w:ind w:left="5760" w:hanging="360"/>
      </w:pPr>
      <w:rPr>
        <w:rFonts w:ascii="Courier New" w:hAnsi="Courier New"/>
      </w:rPr>
    </w:lvl>
    <w:lvl w:ilvl="8" w:tplc="54E67CAC">
      <w:start w:val="1"/>
      <w:numFmt w:val="bullet"/>
      <w:lvlText w:val=""/>
      <w:lvlJc w:val="left"/>
      <w:pPr>
        <w:tabs>
          <w:tab w:val="num" w:pos="6480"/>
        </w:tabs>
        <w:ind w:left="6480" w:hanging="360"/>
      </w:pPr>
      <w:rPr>
        <w:rFonts w:ascii="Wingdings" w:hAnsi="Wingdings"/>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D9E"/>
    <w:rsid w:val="000C04F2"/>
    <w:rsid w:val="002E0F21"/>
    <w:rsid w:val="0050412D"/>
    <w:rsid w:val="00812FA7"/>
    <w:rsid w:val="00D57D9E"/>
    <w:rsid w:val="00FA29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EC58A"/>
  <w15:docId w15:val="{71298F3C-2F3F-48BC-B2CC-612612718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7BE"/>
    <w:rPr>
      <w:rFonts w:ascii="Century Gothic" w:hAnsi="Century Gothic"/>
      <w:sz w:val="24"/>
    </w:rPr>
  </w:style>
  <w:style w:type="paragraph" w:styleId="Titre1">
    <w:name w:val="heading 1"/>
    <w:basedOn w:val="Normal"/>
    <w:next w:val="Normal"/>
    <w:link w:val="Titre1Car"/>
    <w:autoRedefine/>
    <w:unhideWhenUsed/>
    <w:qFormat/>
    <w:rsid w:val="007F6E51"/>
    <w:pPr>
      <w:keepNext/>
      <w:widowControl w:val="0"/>
      <w:overflowPunct w:val="0"/>
      <w:autoSpaceDE w:val="0"/>
      <w:autoSpaceDN w:val="0"/>
      <w:adjustRightInd w:val="0"/>
      <w:spacing w:after="120" w:line="240" w:lineRule="auto"/>
      <w:jc w:val="center"/>
      <w:textAlignment w:val="baseline"/>
      <w:outlineLvl w:val="0"/>
    </w:pPr>
    <w:rPr>
      <w:rFonts w:eastAsia="Times New Roman" w:cs="Times New Roman"/>
      <w:b/>
      <w:sz w:val="28"/>
      <w:szCs w:val="20"/>
      <w:u w:val="single"/>
      <w:lang w:val="en-US"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ession">
    <w:name w:val="session"/>
    <w:basedOn w:val="NormalODJ"/>
    <w:next w:val="periode"/>
    <w:qFormat/>
    <w:rsid w:val="007A4841"/>
    <w:pPr>
      <w:keepNext/>
      <w:keepLines/>
      <w:overflowPunct w:val="0"/>
      <w:autoSpaceDE w:val="0"/>
      <w:autoSpaceDN w:val="0"/>
      <w:adjustRightInd w:val="0"/>
      <w:spacing w:before="360" w:after="120" w:line="240" w:lineRule="auto"/>
      <w:jc w:val="center"/>
      <w:textAlignment w:val="baseline"/>
    </w:pPr>
    <w:rPr>
      <w:rFonts w:eastAsia="Times New Roman" w:cs="Times New Roman"/>
      <w:b/>
      <w:sz w:val="32"/>
      <w:szCs w:val="20"/>
      <w:lang w:eastAsia="fr-FR"/>
    </w:rPr>
  </w:style>
  <w:style w:type="paragraph" w:customStyle="1" w:styleId="sessionSuite">
    <w:name w:val="sessionSuite"/>
    <w:basedOn w:val="NormalODJ"/>
    <w:next w:val="periode"/>
    <w:qFormat/>
    <w:rsid w:val="007A4841"/>
    <w:pPr>
      <w:keepNext/>
      <w:keepLines/>
      <w:overflowPunct w:val="0"/>
      <w:autoSpaceDE w:val="0"/>
      <w:autoSpaceDN w:val="0"/>
      <w:adjustRightInd w:val="0"/>
      <w:spacing w:before="120" w:after="120" w:line="240" w:lineRule="auto"/>
      <w:contextualSpacing/>
      <w:jc w:val="center"/>
      <w:textAlignment w:val="baseline"/>
    </w:pPr>
    <w:rPr>
      <w:rFonts w:eastAsia="Times New Roman" w:cs="Times New Roman"/>
      <w:szCs w:val="20"/>
      <w:lang w:eastAsia="fr-FR"/>
    </w:rPr>
  </w:style>
  <w:style w:type="paragraph" w:customStyle="1" w:styleId="periode">
    <w:name w:val="periode"/>
    <w:basedOn w:val="NormalODJ"/>
    <w:next w:val="jour"/>
    <w:qFormat/>
    <w:rsid w:val="007A4841"/>
    <w:pPr>
      <w:keepNext/>
      <w:keepLines/>
      <w:tabs>
        <w:tab w:val="center" w:pos="1915"/>
        <w:tab w:val="right" w:pos="9639"/>
      </w:tabs>
      <w:overflowPunct w:val="0"/>
      <w:autoSpaceDE w:val="0"/>
      <w:autoSpaceDN w:val="0"/>
      <w:adjustRightInd w:val="0"/>
      <w:spacing w:before="240" w:after="120" w:line="240" w:lineRule="auto"/>
      <w:jc w:val="center"/>
      <w:textAlignment w:val="baseline"/>
    </w:pPr>
    <w:rPr>
      <w:rFonts w:eastAsia="Times New Roman" w:cs="Times New Roman"/>
      <w:b/>
      <w:sz w:val="28"/>
      <w:szCs w:val="20"/>
      <w:lang w:eastAsia="fr-FR"/>
    </w:rPr>
  </w:style>
  <w:style w:type="paragraph" w:customStyle="1" w:styleId="jour">
    <w:name w:val="jour"/>
    <w:basedOn w:val="NormalODJ"/>
    <w:next w:val="activiteParagraphe1"/>
    <w:qFormat/>
    <w:rsid w:val="007A4841"/>
    <w:pPr>
      <w:keepNext/>
      <w:keepLines/>
      <w:pBdr>
        <w:top w:val="single" w:sz="4" w:space="10" w:color="92CDDC" w:themeColor="accent5" w:themeTint="99"/>
        <w:left w:val="single" w:sz="4" w:space="10" w:color="92CDDC" w:themeColor="accent5" w:themeTint="99"/>
        <w:bottom w:val="single" w:sz="4" w:space="10" w:color="92CDDC" w:themeColor="accent5" w:themeTint="99"/>
        <w:right w:val="single" w:sz="4" w:space="10" w:color="92CDDC" w:themeColor="accent5" w:themeTint="99"/>
      </w:pBdr>
      <w:shd w:val="clear" w:color="auto" w:fill="92CDDC" w:themeFill="accent5" w:themeFillTint="99"/>
      <w:overflowPunct w:val="0"/>
      <w:autoSpaceDE w:val="0"/>
      <w:autoSpaceDN w:val="0"/>
      <w:adjustRightInd w:val="0"/>
      <w:spacing w:before="240" w:after="120" w:line="240" w:lineRule="auto"/>
      <w:jc w:val="center"/>
      <w:textAlignment w:val="baseline"/>
    </w:pPr>
    <w:rPr>
      <w:rFonts w:eastAsia="Times New Roman" w:cs="Times New Roman"/>
      <w:b/>
      <w:sz w:val="28"/>
      <w:szCs w:val="20"/>
      <w:lang w:eastAsia="fr-FR"/>
    </w:rPr>
  </w:style>
  <w:style w:type="paragraph" w:customStyle="1" w:styleId="horaire">
    <w:name w:val="horaire"/>
    <w:basedOn w:val="NormalODJ"/>
    <w:next w:val="activiteParagraphe1"/>
    <w:qFormat/>
    <w:rsid w:val="007A4841"/>
    <w:pPr>
      <w:keepNext/>
      <w:keepLines/>
      <w:pBdr>
        <w:bottom w:val="single" w:sz="4" w:space="1" w:color="000000" w:themeColor="text1"/>
      </w:pBdr>
      <w:overflowPunct w:val="0"/>
      <w:autoSpaceDE w:val="0"/>
      <w:autoSpaceDN w:val="0"/>
      <w:adjustRightInd w:val="0"/>
      <w:spacing w:before="360" w:after="120" w:line="240" w:lineRule="auto"/>
      <w:textAlignment w:val="baseline"/>
    </w:pPr>
    <w:rPr>
      <w:rFonts w:eastAsia="Times New Roman" w:cs="Times New Roman"/>
      <w:b/>
      <w:color w:val="31849B" w:themeColor="accent5" w:themeShade="BF"/>
      <w:sz w:val="28"/>
      <w:szCs w:val="20"/>
      <w:lang w:eastAsia="fr-FR"/>
    </w:rPr>
  </w:style>
  <w:style w:type="paragraph" w:customStyle="1" w:styleId="activiteParagraphe1">
    <w:name w:val="activiteParagraphe1"/>
    <w:basedOn w:val="NormalODJ"/>
    <w:qFormat/>
    <w:rsid w:val="007A4841"/>
    <w:pPr>
      <w:keepNext/>
      <w:keepLines/>
      <w:tabs>
        <w:tab w:val="bar" w:pos="800"/>
      </w:tabs>
      <w:overflowPunct w:val="0"/>
      <w:autoSpaceDE w:val="0"/>
      <w:autoSpaceDN w:val="0"/>
      <w:adjustRightInd w:val="0"/>
      <w:spacing w:after="120" w:line="240" w:lineRule="auto"/>
      <w:ind w:left="1080"/>
      <w:jc w:val="both"/>
      <w:textAlignment w:val="baseline"/>
    </w:pPr>
    <w:rPr>
      <w:rFonts w:eastAsia="Times New Roman" w:cs="Times New Roman"/>
      <w:szCs w:val="20"/>
      <w:lang w:eastAsia="fr-FR"/>
    </w:rPr>
  </w:style>
  <w:style w:type="paragraph" w:customStyle="1" w:styleId="activiteParagrapheSuitePuce">
    <w:name w:val="activiteParagrapheSuitePuce"/>
    <w:basedOn w:val="NormalODJ"/>
    <w:qFormat/>
    <w:rsid w:val="007A4841"/>
    <w:pPr>
      <w:keepNext/>
      <w:keepLines/>
      <w:tabs>
        <w:tab w:val="bar" w:pos="800"/>
      </w:tabs>
      <w:overflowPunct w:val="0"/>
      <w:autoSpaceDE w:val="0"/>
      <w:autoSpaceDN w:val="0"/>
      <w:adjustRightInd w:val="0"/>
      <w:spacing w:after="120" w:line="240" w:lineRule="auto"/>
      <w:ind w:left="1600"/>
      <w:jc w:val="both"/>
      <w:textAlignment w:val="baseline"/>
    </w:pPr>
    <w:rPr>
      <w:rFonts w:eastAsia="Times New Roman" w:cs="Times New Roman"/>
      <w:szCs w:val="20"/>
      <w:lang w:eastAsia="fr-FR"/>
    </w:rPr>
  </w:style>
  <w:style w:type="character" w:customStyle="1" w:styleId="Titre1Car">
    <w:name w:val="Titre 1 Car"/>
    <w:basedOn w:val="Policepardfaut"/>
    <w:link w:val="Titre1"/>
    <w:rsid w:val="007F6E51"/>
    <w:rPr>
      <w:rFonts w:ascii="Century Gothic" w:eastAsia="Times New Roman" w:hAnsi="Century Gothic" w:cs="Times New Roman"/>
      <w:b/>
      <w:sz w:val="28"/>
      <w:szCs w:val="20"/>
      <w:u w:val="single"/>
      <w:lang w:val="en-US" w:eastAsia="fr-FR"/>
    </w:rPr>
  </w:style>
  <w:style w:type="paragraph" w:customStyle="1" w:styleId="activiteParagrapheSuite">
    <w:name w:val="activiteParagrapheSuite"/>
    <w:basedOn w:val="NormalODJ"/>
    <w:qFormat/>
    <w:rsid w:val="007F6E51"/>
    <w:pPr>
      <w:keepNext/>
      <w:keepLines/>
      <w:tabs>
        <w:tab w:val="bar" w:pos="800"/>
      </w:tabs>
      <w:overflowPunct w:val="0"/>
      <w:autoSpaceDE w:val="0"/>
      <w:autoSpaceDN w:val="0"/>
      <w:adjustRightInd w:val="0"/>
      <w:spacing w:after="120" w:line="240" w:lineRule="auto"/>
      <w:ind w:left="1080"/>
      <w:jc w:val="both"/>
      <w:textAlignment w:val="baseline"/>
    </w:pPr>
    <w:rPr>
      <w:rFonts w:eastAsia="Times New Roman" w:cs="Times New Roman"/>
      <w:szCs w:val="20"/>
      <w:lang w:eastAsia="fr-FR"/>
    </w:rPr>
  </w:style>
  <w:style w:type="paragraph" w:customStyle="1" w:styleId="horaireSuite">
    <w:name w:val="horaireSuite"/>
    <w:basedOn w:val="NormalODJ"/>
    <w:next w:val="activiteParagraphe1"/>
    <w:qFormat/>
    <w:rsid w:val="007F6E51"/>
    <w:pPr>
      <w:keepNext/>
      <w:keepLines/>
      <w:tabs>
        <w:tab w:val="bar" w:pos="800"/>
      </w:tabs>
      <w:overflowPunct w:val="0"/>
      <w:autoSpaceDE w:val="0"/>
      <w:autoSpaceDN w:val="0"/>
      <w:adjustRightInd w:val="0"/>
      <w:spacing w:before="120" w:after="240" w:line="240" w:lineRule="auto"/>
      <w:ind w:left="561"/>
      <w:contextualSpacing/>
      <w:jc w:val="right"/>
      <w:textAlignment w:val="baseline"/>
    </w:pPr>
    <w:rPr>
      <w:rFonts w:eastAsia="Times New Roman" w:cs="Times New Roman"/>
      <w:color w:val="31849B"/>
      <w:szCs w:val="20"/>
      <w:lang w:eastAsia="fr-FR"/>
    </w:rPr>
  </w:style>
  <w:style w:type="paragraph" w:styleId="En-tte">
    <w:name w:val="header"/>
    <w:basedOn w:val="Normal"/>
    <w:link w:val="En-tteCar"/>
    <w:rsid w:val="007F6E51"/>
    <w:pPr>
      <w:tabs>
        <w:tab w:val="center" w:pos="4536"/>
        <w:tab w:val="right" w:pos="9072"/>
      </w:tabs>
      <w:overflowPunct w:val="0"/>
      <w:autoSpaceDE w:val="0"/>
      <w:autoSpaceDN w:val="0"/>
      <w:adjustRightInd w:val="0"/>
      <w:spacing w:after="0" w:line="240" w:lineRule="auto"/>
      <w:jc w:val="both"/>
      <w:textAlignment w:val="baseline"/>
    </w:pPr>
    <w:rPr>
      <w:rFonts w:eastAsia="Times New Roman" w:cs="Times New Roman"/>
      <w:szCs w:val="20"/>
      <w:lang w:eastAsia="fr-FR"/>
    </w:rPr>
  </w:style>
  <w:style w:type="character" w:customStyle="1" w:styleId="En-tteCar">
    <w:name w:val="En-tête Car"/>
    <w:basedOn w:val="Policepardfaut"/>
    <w:link w:val="En-tte"/>
    <w:rsid w:val="007F6E51"/>
    <w:rPr>
      <w:rFonts w:ascii="Century Gothic" w:eastAsia="Times New Roman" w:hAnsi="Century Gothic" w:cs="Times New Roman"/>
      <w:sz w:val="24"/>
      <w:szCs w:val="20"/>
      <w:lang w:eastAsia="fr-FR"/>
    </w:rPr>
  </w:style>
  <w:style w:type="paragraph" w:styleId="Pieddepage">
    <w:name w:val="footer"/>
    <w:basedOn w:val="Normal"/>
    <w:link w:val="PieddepageCar"/>
    <w:uiPriority w:val="99"/>
    <w:rsid w:val="007F6E51"/>
    <w:pPr>
      <w:tabs>
        <w:tab w:val="center" w:pos="4536"/>
        <w:tab w:val="right" w:pos="9072"/>
      </w:tabs>
      <w:overflowPunct w:val="0"/>
      <w:autoSpaceDE w:val="0"/>
      <w:autoSpaceDN w:val="0"/>
      <w:adjustRightInd w:val="0"/>
      <w:spacing w:after="0" w:line="240" w:lineRule="auto"/>
      <w:jc w:val="both"/>
      <w:textAlignment w:val="baseline"/>
    </w:pPr>
    <w:rPr>
      <w:rFonts w:eastAsia="Times New Roman" w:cs="Times New Roman"/>
      <w:szCs w:val="20"/>
      <w:lang w:eastAsia="fr-FR"/>
    </w:rPr>
  </w:style>
  <w:style w:type="character" w:customStyle="1" w:styleId="PieddepageCar">
    <w:name w:val="Pied de page Car"/>
    <w:basedOn w:val="Policepardfaut"/>
    <w:link w:val="Pieddepage"/>
    <w:uiPriority w:val="99"/>
    <w:rsid w:val="007F6E51"/>
    <w:rPr>
      <w:rFonts w:ascii="Century Gothic" w:eastAsia="Times New Roman" w:hAnsi="Century Gothic" w:cs="Times New Roman"/>
      <w:sz w:val="24"/>
      <w:szCs w:val="20"/>
      <w:lang w:eastAsia="fr-FR"/>
    </w:rPr>
  </w:style>
  <w:style w:type="paragraph" w:customStyle="1" w:styleId="activiteParagraphe1Puce">
    <w:name w:val="activiteParagraphe1Puce"/>
    <w:basedOn w:val="NormalODJ"/>
    <w:qFormat/>
    <w:rsid w:val="00F67D63"/>
    <w:pPr>
      <w:tabs>
        <w:tab w:val="bar" w:pos="800"/>
      </w:tabs>
      <w:spacing w:after="120"/>
      <w:ind w:left="1600"/>
      <w:jc w:val="both"/>
    </w:pPr>
  </w:style>
  <w:style w:type="paragraph" w:customStyle="1" w:styleId="mentionFin">
    <w:name w:val="mentionFin"/>
    <w:basedOn w:val="NormalODJ"/>
    <w:qFormat/>
    <w:rsid w:val="00B608CB"/>
    <w:pPr>
      <w:pBdr>
        <w:top w:val="single" w:sz="4" w:space="1" w:color="auto"/>
        <w:left w:val="single" w:sz="4" w:space="4" w:color="auto"/>
        <w:bottom w:val="single" w:sz="4" w:space="1" w:color="auto"/>
        <w:right w:val="single" w:sz="4" w:space="4" w:color="auto"/>
      </w:pBdr>
      <w:spacing w:before="240" w:after="0"/>
      <w:jc w:val="center"/>
    </w:pPr>
    <w:rPr>
      <w:b/>
      <w:i/>
    </w:rPr>
  </w:style>
  <w:style w:type="paragraph" w:customStyle="1" w:styleId="NormalODJ">
    <w:name w:val="NormalODJ"/>
    <w:qFormat/>
    <w:rsid w:val="00FD2F95"/>
    <w:rPr>
      <w:rFonts w:ascii="Century Gothic" w:hAnsi="Century Gothic"/>
      <w:sz w:val="24"/>
    </w:rPr>
  </w:style>
  <w:style w:type="paragraph" w:customStyle="1" w:styleId="periodeSuspension">
    <w:name w:val="periodeSuspension"/>
    <w:basedOn w:val="periode"/>
    <w:qFormat/>
    <w:rsid w:val="00906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8.xml"/><Relationship Id="rId26" Type="http://schemas.openxmlformats.org/officeDocument/2006/relationships/header" Target="header14.xml"/><Relationship Id="rId39" Type="http://schemas.openxmlformats.org/officeDocument/2006/relationships/theme" Target="theme/theme1.xml"/><Relationship Id="rId21" Type="http://schemas.openxmlformats.org/officeDocument/2006/relationships/hyperlink" Target="https://www.senat.fr/dossier-legislatif/ppl25-529.html" TargetMode="External"/><Relationship Id="rId34" Type="http://schemas.openxmlformats.org/officeDocument/2006/relationships/header" Target="header2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3.xml"/><Relationship Id="rId33" Type="http://schemas.openxmlformats.org/officeDocument/2006/relationships/header" Target="header20.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yperlink" Target="https://www.senat.fr/dossier-legislatif/pjl25-670.html" TargetMode="External"/><Relationship Id="rId29"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2.xml"/><Relationship Id="rId32" Type="http://schemas.openxmlformats.org/officeDocument/2006/relationships/header" Target="header19.xml"/><Relationship Id="rId37" Type="http://schemas.openxmlformats.org/officeDocument/2006/relationships/header" Target="header24.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1.xml"/><Relationship Id="rId28" Type="http://schemas.openxmlformats.org/officeDocument/2006/relationships/header" Target="header16.xml"/><Relationship Id="rId36" Type="http://schemas.openxmlformats.org/officeDocument/2006/relationships/header" Target="header23.xml"/><Relationship Id="rId10" Type="http://schemas.openxmlformats.org/officeDocument/2006/relationships/header" Target="header2.xml"/><Relationship Id="rId19" Type="http://schemas.openxmlformats.org/officeDocument/2006/relationships/header" Target="header9.xml"/><Relationship Id="rId31" Type="http://schemas.openxmlformats.org/officeDocument/2006/relationships/hyperlink" Target="https://www.senat.fr/dossier-legislatif/pjl25-786.htm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header" Target="header18.xml"/><Relationship Id="rId35" Type="http://schemas.openxmlformats.org/officeDocument/2006/relationships/header" Target="header22.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F06D9-8170-4CC7-9B47-ACDABBB6F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855</Words>
  <Characters>4705</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SENAT</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Illona GAULÉ</dc:creator>
  <cp:lastModifiedBy>Maxime ROUSSEL</cp:lastModifiedBy>
  <cp:revision>4</cp:revision>
  <cp:lastPrinted>2024-11-25T17:50:00Z</cp:lastPrinted>
  <dcterms:created xsi:type="dcterms:W3CDTF">2026-07-02T17:27:00Z</dcterms:created>
  <dcterms:modified xsi:type="dcterms:W3CDTF">2026-07-02T17:32:00Z</dcterms:modified>
</cp:coreProperties>
</file>