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765D381E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39CDB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7BF70B4" wp14:editId="365389D3">
                  <wp:extent cx="714375" cy="71437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495C7A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901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055C1221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13ECEB5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118CE0A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42E7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7F22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1E1B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58C8F41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83032C3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C18343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797DF7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865E9D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737C61A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048CA0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0FD30E8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B83CA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BB855F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05F84EB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003EB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5DF9BF1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E07DA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5411CC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254D4B" w14:textId="6B60ECEE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1F1311F6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9A4CA6E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F6C36B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2B39119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3</w:t>
      </w:r>
    </w:p>
    <w:p w14:paraId="6DD252E2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38C2A11D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1DAB9680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AC054F7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1769CB8D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0E0BF57E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B2A52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DDB34BA" wp14:editId="1D828B94">
                  <wp:extent cx="714375" cy="7143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076CD90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90BF2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3376A670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BD5AD8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F6FDEB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F693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79C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3C69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09C0" w14:paraId="5B00F4B3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9DBDBC5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328B008A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9A07E29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D149E12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126A4AA6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EB860E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6C35EEFA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BE75C9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B94B54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28BAEE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1C881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0431D8A7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1DDF3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5109E8B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751312C" w14:textId="21BF4F0C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50D828CB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FA1DC59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8F0BB0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3DC0321C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14F277A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alinéa.</w:t>
      </w:r>
    </w:p>
    <w:p w14:paraId="24AA3BDA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1C6ED71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48B8D0B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24B76690" w14:textId="77777777" w:rsidR="009D09C0" w:rsidRPr="0097641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E675EF" w14:textId="77777777" w:rsidR="009D09C0" w:rsidRDefault="009D09C0" w:rsidP="009D09C0"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7CAD87E8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72092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4317599" wp14:editId="68793756">
                  <wp:extent cx="714375" cy="7143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1B97D92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131F8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262B1790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843D7E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DBD8B4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634DB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6A99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6208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596D9603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33C973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03C42E54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831EF0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EACE22C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73E75DAB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C20DDBC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12E6A042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016A4D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7C524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D32E69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634DC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33DA3637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9ED0A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BB6835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55EB4FF" w14:textId="4784CE5E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2D526C63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E14CBF5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E16679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7824FC15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3DE7A073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A032820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66275759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6610F0E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1B812EF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DBB0C0E" w14:textId="77777777" w:rsidR="009D09C0" w:rsidRDefault="009D09C0" w:rsidP="009D09C0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3883B600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A358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D4CC665" wp14:editId="5563D699">
                  <wp:extent cx="714375" cy="714375"/>
                  <wp:effectExtent l="0" t="0" r="9525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7744E9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F8BD5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301F2553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FE9F53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D71294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658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513B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1B450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167DDBCF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5E7A6D6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2F836BD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7589FB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DF40C03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7090813D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664C7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19F20ADC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BB05DB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DC96C7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890F94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8005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675A878E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975A0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66DDD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70F40BC" w14:textId="58FC6AA4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3F332039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767FFD4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CE28AD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EFB6BB0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5E5EF58F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7BFF58BF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deux mois par génération »</w:t>
      </w:r>
    </w:p>
    <w:p w14:paraId="0DFC8383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2B4DF043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03F45AE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72619D19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539BEE8E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D4AB4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722C977A" wp14:editId="33BC12BD">
                  <wp:extent cx="714375" cy="7143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ABBFC3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C89F8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5B8C5C56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01B9D7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E75D7CB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46B9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B92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EE9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73A8071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BF2E6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B63F31E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472AD99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6E7AAF6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16D2B01A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25D7C1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512EFFF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BA96A2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319FBE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7AC9FC2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B9D51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6DFF29E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EBB3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01ED7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F71D37" w14:textId="567F7495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5328BDE4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5D09B7DB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DF3934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6A26845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1F86D385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126D4E7D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0668DB98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7FBD02F3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645D096B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22765979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15349D4" w14:textId="77777777" w:rsidR="009D09C0" w:rsidRDefault="009D09C0" w:rsidP="009D09C0"/>
    <w:p w14:paraId="63441FCF" w14:textId="77777777" w:rsidR="009D09C0" w:rsidRDefault="009D09C0" w:rsidP="009D09C0">
      <w:pPr>
        <w:spacing w:after="0" w:line="240" w:lineRule="auto"/>
      </w:pPr>
      <w: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20554391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85213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5127BA65" wp14:editId="7C269772">
                  <wp:extent cx="714375" cy="714375"/>
                  <wp:effectExtent l="0" t="0" r="9525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59580CB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ED1BE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124316C4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20DDDC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902F04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9398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0B71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C353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1B5EFAB6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2CD1A1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016FE49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3CA139B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02FF88D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0E18E5F9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5C4E884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1944F97E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3B4903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CE3D6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216D6A60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6B259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521D3D1B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425A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3C61B9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6BE1910" w14:textId="3FD5F7D3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05D45601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3DF41A03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6C107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2A77FE83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5</w:t>
      </w:r>
    </w:p>
    <w:p w14:paraId="586BC0AE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les mots « à raison de trois mois par génération »</w:t>
      </w:r>
    </w:p>
    <w:p w14:paraId="38CBABED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 les mots : « à raison de un mois par génération »</w:t>
      </w:r>
    </w:p>
    <w:p w14:paraId="788F7F55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414D0B9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771E66DC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6DF5F284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0F659E3A" w14:textId="77777777" w:rsidR="009D09C0" w:rsidRDefault="009D09C0" w:rsidP="009D09C0">
      <w:pPr>
        <w:spacing w:after="0" w:line="240" w:lineRule="auto"/>
      </w:pPr>
      <w:r>
        <w:br w:type="page"/>
      </w:r>
    </w:p>
    <w:p w14:paraId="4873DCAE" w14:textId="77777777" w:rsidR="009D09C0" w:rsidRDefault="009D09C0" w:rsidP="009D09C0"/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58E6964A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E5CF3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F8CD9B0" wp14:editId="098816B9">
                  <wp:extent cx="714375" cy="714375"/>
                  <wp:effectExtent l="0" t="0" r="9525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4E4C0A5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35616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3F9B3987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12087F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780D354B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2764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081B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C65D3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703D8BDE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0FABCD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6E2B8B46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78AF059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83339C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1DF414B8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2BC36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01660A85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CBA991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34E789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57A32DA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BA3C2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4CDA8C88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AE36E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07D2AA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E0FE6" w14:textId="72F87FE0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08C4EA3C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55AC70F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9333F7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83D2FF8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13</w:t>
      </w:r>
    </w:p>
    <w:p w14:paraId="3E662180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6F1FEE42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704541C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2BE12392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8E38F98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35A6F00A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0861D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4DC6C55" wp14:editId="5734CA66">
                  <wp:extent cx="714375" cy="7143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59EEBC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7BCE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5A932DB0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0538EB7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0096EF95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1C63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E6128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28C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174E8E0D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B4C993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249EE2D8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7E7148B7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AFF82EC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58776EBE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AC34EE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2676F423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05885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1B0DCED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09185E9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2AA2B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5E84CA5E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80A540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2E506D7B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546B51" w14:textId="5D92849E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6CA5BCDE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2D4B8490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96227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5FA743D7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2EE2687F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3ECF9E5D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DFB218A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14F23B7F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1EE04E0E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2AEF91D6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1F439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1F459CE0" wp14:editId="4C9FED7B">
                  <wp:extent cx="714375" cy="714375"/>
                  <wp:effectExtent l="0" t="0" r="9525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07166F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8769B9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1DAAF2A6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43BA77F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6399F60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16C6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29564F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0DDD5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42391147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22B7B9C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931D715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2814F814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477DDAA0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3FD30C4C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58B2E0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3236C2EE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E8BA00B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879711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05BB558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CDA4C3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68428997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E0E220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34FD245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BA54E9B" w14:textId="06BC987A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6FC56799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032449E1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2E26E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15255774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18</w:t>
      </w:r>
    </w:p>
    <w:p w14:paraId="5498BE2D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02C4B7AB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4FC6BD23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360FBDD4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02846E7C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2D8F45A4" w14:textId="77777777" w:rsidR="009D09C0" w:rsidRDefault="009D09C0" w:rsidP="009D09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6F8011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860" w:type="dxa"/>
        <w:tblInd w:w="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5"/>
        <w:gridCol w:w="5850"/>
        <w:gridCol w:w="435"/>
        <w:gridCol w:w="270"/>
        <w:gridCol w:w="1710"/>
      </w:tblGrid>
      <w:tr w:rsidR="009D09C0" w14:paraId="02B4AB51" w14:textId="77777777" w:rsidTr="001D5CBB">
        <w:tc>
          <w:tcPr>
            <w:tcW w:w="259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90F4B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E6652B0" wp14:editId="267EFCF6">
                  <wp:extent cx="714375" cy="71437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0085FD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Projet de loi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520C74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23C6A5DC" w14:textId="77777777" w:rsidTr="001D5CBB">
        <w:tc>
          <w:tcPr>
            <w:tcW w:w="259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81CE87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</w:tcPr>
          <w:p w14:paraId="380FE7BE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3A36D1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aps/>
                <w:sz w:val="24"/>
                <w:szCs w:val="24"/>
              </w:rPr>
              <w:t>PLFRSS pour 2023</w:t>
            </w:r>
          </w:p>
        </w:tc>
        <w:tc>
          <w:tcPr>
            <w:tcW w:w="7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55E51D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N°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366AC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2038</w:t>
            </w:r>
          </w:p>
        </w:tc>
      </w:tr>
      <w:tr w:rsidR="009D09C0" w14:paraId="7E96C36A" w14:textId="77777777" w:rsidTr="001D5CBB">
        <w:tblPrEx>
          <w:tblBorders>
            <w:bottom w:val="double" w:sz="6" w:space="0" w:color="auto"/>
          </w:tblBorders>
        </w:tblPrEx>
        <w:tc>
          <w:tcPr>
            <w:tcW w:w="2595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6D5A671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Direction</w:t>
            </w:r>
          </w:p>
          <w:p w14:paraId="1D5EF566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de la Séance</w:t>
            </w:r>
          </w:p>
        </w:tc>
        <w:tc>
          <w:tcPr>
            <w:tcW w:w="5850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5EF9144F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 368, 375, 373)</w:t>
            </w:r>
          </w:p>
        </w:tc>
        <w:tc>
          <w:tcPr>
            <w:tcW w:w="2415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</w:tcPr>
          <w:p w14:paraId="148CF4C4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28 février 2023</w:t>
            </w:r>
          </w:p>
        </w:tc>
      </w:tr>
      <w:tr w:rsidR="009D09C0" w14:paraId="6B9CC2E7" w14:textId="77777777" w:rsidTr="001D5CBB">
        <w:tblPrEx>
          <w:tblCellMar>
            <w:left w:w="0" w:type="dxa"/>
            <w:right w:w="0" w:type="dxa"/>
          </w:tblCellMar>
        </w:tblPrEx>
        <w:trPr>
          <w:trHeight w:hRule="exact" w:val="165"/>
        </w:trPr>
        <w:tc>
          <w:tcPr>
            <w:tcW w:w="108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8D3ACE5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09C0" w14:paraId="44494D92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516"/>
        </w:trPr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EDFF8A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71596E" w14:textId="77777777" w:rsidR="009D09C0" w:rsidRDefault="009D09C0" w:rsidP="001D5CBB">
            <w:pPr>
              <w:autoSpaceDE w:val="0"/>
              <w:autoSpaceDN w:val="0"/>
              <w:adjustRightInd w:val="0"/>
              <w:spacing w:before="200" w:after="0" w:line="156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sz w:val="32"/>
                <w:szCs w:val="32"/>
              </w:rPr>
              <w:t>SOUS-AMENDEMENT N° ASOC 83</w:t>
            </w:r>
          </w:p>
          <w:p w14:paraId="1780940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B7376" w14:textId="77777777" w:rsidR="009D09C0" w:rsidRDefault="009D09C0" w:rsidP="001D5CBB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présenté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</w:t>
            </w:r>
          </w:p>
        </w:tc>
      </w:tr>
      <w:tr w:rsidR="009D09C0" w14:paraId="3934794D" w14:textId="77777777" w:rsidTr="001D5CBB">
        <w:tblPrEx>
          <w:tblCellMar>
            <w:left w:w="0" w:type="dxa"/>
            <w:right w:w="0" w:type="dxa"/>
          </w:tblCellMar>
        </w:tblPrEx>
        <w:trPr>
          <w:gridAfter w:val="2"/>
          <w:wAfter w:w="1980" w:type="dxa"/>
          <w:trHeight w:val="230"/>
        </w:trPr>
        <w:tc>
          <w:tcPr>
            <w:tcW w:w="19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1B826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D72690A" w14:textId="77777777" w:rsidR="009D09C0" w:rsidRDefault="009D09C0" w:rsidP="001D5C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1E628E" w14:textId="55B51C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Mme </w:t>
      </w:r>
      <w:r>
        <w:rPr>
          <w:rFonts w:ascii="Times New Roman" w:hAnsi="Times New Roman" w:cs="Times New Roman"/>
          <w:sz w:val="24"/>
          <w:szCs w:val="24"/>
        </w:rPr>
        <w:t>APOURCEAU-POLY</w:t>
      </w:r>
    </w:p>
    <w:p w14:paraId="01B7A46D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7D2B9DF8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583207" w14:textId="77777777" w:rsidR="009D09C0" w:rsidRDefault="009D09C0" w:rsidP="009D09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  <w:u w:val="single"/>
        </w:rPr>
        <w:t>Article 7</w:t>
      </w:r>
    </w:p>
    <w:p w14:paraId="0B83F590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Alinéa 29</w:t>
      </w:r>
    </w:p>
    <w:p w14:paraId="60703F92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Supprimer cet alinéa</w:t>
      </w:r>
    </w:p>
    <w:p w14:paraId="4D43AEF6" w14:textId="77777777" w:rsidR="009D09C0" w:rsidRDefault="009D09C0" w:rsidP="009D09C0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</w:p>
    <w:p w14:paraId="389BF4ED" w14:textId="77777777" w:rsidR="009D09C0" w:rsidRDefault="009D09C0" w:rsidP="009D09C0">
      <w:pPr>
        <w:keepNext/>
        <w:autoSpaceDE w:val="0"/>
        <w:autoSpaceDN w:val="0"/>
        <w:adjustRightInd w:val="0"/>
        <w:spacing w:after="0" w:line="240" w:lineRule="auto"/>
        <w:ind w:left="547" w:right="5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u w:val="single"/>
        </w:rPr>
        <w:t>Objet</w:t>
      </w:r>
    </w:p>
    <w:p w14:paraId="0FC5E5DB" w14:textId="77777777" w:rsidR="00C47D85" w:rsidRDefault="00C47D85" w:rsidP="00C47D85">
      <w:pPr>
        <w:autoSpaceDE w:val="0"/>
        <w:autoSpaceDN w:val="0"/>
        <w:adjustRightInd w:val="0"/>
        <w:spacing w:before="240" w:after="120" w:line="240" w:lineRule="auto"/>
        <w:ind w:left="547" w:right="5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sénatrices et sénateurs du groupe CRCE suppriment une erreur matérielle.</w:t>
      </w:r>
    </w:p>
    <w:p w14:paraId="4841873A" w14:textId="77777777" w:rsidR="009D09C0" w:rsidRDefault="009D09C0" w:rsidP="009D09C0"/>
    <w:p w14:paraId="14ED8A86" w14:textId="77777777" w:rsidR="009D09C0" w:rsidRDefault="009D09C0" w:rsidP="009D09C0"/>
    <w:p w14:paraId="77E7F0F9" w14:textId="77777777" w:rsidR="009D09C0" w:rsidRDefault="009D09C0" w:rsidP="009D09C0"/>
    <w:p w14:paraId="18146670" w14:textId="77777777" w:rsidR="009D09C0" w:rsidRDefault="009D09C0" w:rsidP="009D09C0"/>
    <w:p w14:paraId="61AA9267" w14:textId="77777777" w:rsidR="009D09C0" w:rsidRDefault="009D09C0" w:rsidP="009D09C0"/>
    <w:p w14:paraId="350CAA04" w14:textId="77777777" w:rsidR="009D09C0" w:rsidRDefault="009D09C0"/>
    <w:sectPr w:rsidR="009D0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C0"/>
    <w:rsid w:val="009D09C0"/>
    <w:rsid w:val="00C4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582BA"/>
  <w15:chartTrackingRefBased/>
  <w15:docId w15:val="{90173721-CC67-AC44-ABE7-3BCA7537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9C0"/>
    <w:pPr>
      <w:spacing w:after="160" w:line="259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541</Words>
  <Characters>2977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Toubiana-Faure</dc:creator>
  <cp:keywords/>
  <dc:description/>
  <cp:lastModifiedBy>Albin Toubiana-Faure</cp:lastModifiedBy>
  <cp:revision>2</cp:revision>
  <dcterms:created xsi:type="dcterms:W3CDTF">2023-03-08T01:27:00Z</dcterms:created>
  <dcterms:modified xsi:type="dcterms:W3CDTF">2023-03-08T01:37:00Z</dcterms:modified>
</cp:coreProperties>
</file>