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077B56">
      <w:pPr>
        <w:jc w:val="center"/>
        <w:rPr>
          <w:rFonts w:ascii="Arial" w:eastAsia="Arial" w:hAnsi="Arial" w:cs="Arial"/>
          <w:b/>
          <w:smallCaps/>
        </w:rPr>
      </w:pPr>
      <w:r>
        <w:rPr>
          <w:rFonts w:ascii="Arial" w:eastAsia="Arial" w:hAnsi="Arial" w:cs="Arial"/>
          <w:b/>
          <w:smallCaps/>
        </w:rPr>
        <w:t>Commission de la culture, de l</w:t>
      </w:r>
      <w:r w:rsidR="009954DF">
        <w:rPr>
          <w:rFonts w:ascii="Arial" w:eastAsia="Arial" w:hAnsi="Arial" w:cs="Arial"/>
          <w:b/>
          <w:smallCaps/>
        </w:rPr>
        <w:t>’</w:t>
      </w:r>
      <w:r>
        <w:rPr>
          <w:rFonts w:ascii="Arial" w:eastAsia="Arial" w:hAnsi="Arial" w:cs="Arial"/>
          <w:b/>
          <w:smallCaps/>
        </w:rPr>
        <w:t>éducation et de la communication</w:t>
      </w:r>
    </w:p>
    <w:p w:rsidR="00A77B3E" w:rsidRDefault="00B7654C">
      <w:pPr>
        <w:jc w:val="center"/>
        <w:rPr>
          <w:rFonts w:ascii="Arial" w:eastAsia="Arial" w:hAnsi="Arial" w:cs="Arial"/>
          <w:b/>
          <w:smallCaps/>
        </w:rPr>
      </w:pPr>
    </w:p>
    <w:p w:rsidR="0018580E" w:rsidRDefault="00077B56">
      <w:pPr>
        <w:jc w:val="center"/>
        <w:rPr>
          <w:rFonts w:ascii="Arial" w:eastAsia="Arial" w:hAnsi="Arial" w:cs="Arial"/>
          <w:smallCaps/>
          <w:sz w:val="20"/>
        </w:rPr>
      </w:pPr>
      <w:r>
        <w:rPr>
          <w:rFonts w:ascii="Arial" w:eastAsia="Arial" w:hAnsi="Arial" w:cs="Arial"/>
          <w:smallCaps/>
          <w:sz w:val="20"/>
        </w:rPr>
        <w:t>TABLEAU DE BORD DES AUDITIONS SUR</w:t>
      </w:r>
      <w:r w:rsidR="00E34D27">
        <w:rPr>
          <w:rFonts w:ascii="Arial" w:eastAsia="Arial" w:hAnsi="Arial" w:cs="Arial"/>
          <w:smallCaps/>
          <w:sz w:val="20"/>
        </w:rPr>
        <w:t xml:space="preserve"> la </w:t>
      </w:r>
      <w:r>
        <w:rPr>
          <w:rFonts w:ascii="Arial" w:eastAsia="Arial" w:hAnsi="Arial" w:cs="Arial"/>
          <w:smallCaps/>
          <w:sz w:val="20"/>
        </w:rPr>
        <w:t xml:space="preserve">MI mise en </w:t>
      </w:r>
      <w:proofErr w:type="spellStart"/>
      <w:r>
        <w:rPr>
          <w:rFonts w:ascii="Arial" w:eastAsia="Arial" w:hAnsi="Arial" w:cs="Arial"/>
          <w:smallCaps/>
          <w:sz w:val="20"/>
        </w:rPr>
        <w:t>oeuvre</w:t>
      </w:r>
      <w:proofErr w:type="spellEnd"/>
      <w:r>
        <w:rPr>
          <w:rFonts w:ascii="Arial" w:eastAsia="Arial" w:hAnsi="Arial" w:cs="Arial"/>
          <w:smallCaps/>
          <w:sz w:val="20"/>
        </w:rPr>
        <w:t xml:space="preserve"> LPR</w:t>
      </w:r>
    </w:p>
    <w:p w:rsidR="0018580E" w:rsidRDefault="0018580E">
      <w:pPr>
        <w:jc w:val="center"/>
        <w:rPr>
          <w:rFonts w:ascii="Arial" w:eastAsia="Arial" w:hAnsi="Arial" w:cs="Arial"/>
          <w:smallCaps/>
          <w:sz w:val="20"/>
        </w:rPr>
      </w:pPr>
    </w:p>
    <w:p w:rsidR="0018580E" w:rsidRDefault="00077B56">
      <w:pPr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Rapporteur : M. Stéphane PIEDNOIR; Mme Laure DARCOS- Fonctionnaire(s) chargé du suivi du dossier : RIEFFEL Solène</w:t>
      </w:r>
    </w:p>
    <w:p w:rsidR="0018580E" w:rsidRDefault="00077B56">
      <w:pPr>
        <w:jc w:val="right"/>
        <w:rPr>
          <w:rFonts w:ascii="Arial" w:eastAsia="Arial" w:hAnsi="Arial" w:cs="Arial"/>
          <w:i/>
          <w:sz w:val="16"/>
        </w:rPr>
      </w:pPr>
      <w:r>
        <w:rPr>
          <w:rFonts w:ascii="Arial" w:eastAsia="Arial" w:hAnsi="Arial" w:cs="Arial"/>
          <w:i/>
          <w:sz w:val="16"/>
        </w:rPr>
        <w:t>6 avril 2022</w:t>
      </w:r>
    </w:p>
    <w:p w:rsidR="0018580E" w:rsidRDefault="0018580E">
      <w:pPr>
        <w:jc w:val="right"/>
        <w:rPr>
          <w:rFonts w:ascii="Arial" w:eastAsia="Arial" w:hAnsi="Arial" w:cs="Arial"/>
          <w:i/>
          <w:sz w:val="1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5644"/>
        <w:gridCol w:w="1403"/>
        <w:gridCol w:w="1460"/>
        <w:gridCol w:w="4231"/>
      </w:tblGrid>
      <w:tr w:rsidR="0018580E">
        <w:trPr>
          <w:tblCellSpacing w:w="0" w:type="dxa"/>
        </w:trPr>
        <w:tc>
          <w:tcPr>
            <w:tcW w:w="0" w:type="auto"/>
            <w:gridSpan w:val="5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Mardi 12 avril 2022 - </w:t>
            </w:r>
            <w:r w:rsidRPr="00E34D27">
              <w:rPr>
                <w:b/>
                <w:bCs/>
                <w:color w:val="0070C0"/>
              </w:rPr>
              <w:t>Salle NA016 - RDC 75 Bonaparte</w:t>
            </w:r>
          </w:p>
        </w:tc>
      </w:tr>
      <w:tr w:rsidR="0018580E">
        <w:trPr>
          <w:tblCellSpacing w:w="0" w:type="dxa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8580E" w:rsidTr="009954DF">
        <w:trPr>
          <w:tblCellSpacing w:w="0" w:type="dxa"/>
        </w:trPr>
        <w:tc>
          <w:tcPr>
            <w:tcW w:w="496" w:type="pct"/>
            <w:vMerge w:val="restar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14:00 - 15:00</w:t>
            </w:r>
          </w:p>
        </w:tc>
        <w:tc>
          <w:tcPr>
            <w:tcW w:w="1996" w:type="pct"/>
            <w:vMerge w:val="restar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Inserm</w:t>
            </w:r>
          </w:p>
        </w:tc>
        <w:tc>
          <w:tcPr>
            <w:tcW w:w="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Gilles</w:t>
            </w:r>
          </w:p>
        </w:tc>
        <w:tc>
          <w:tcPr>
            <w:tcW w:w="51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BLOCH</w:t>
            </w:r>
          </w:p>
        </w:tc>
        <w:tc>
          <w:tcPr>
            <w:tcW w:w="1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président-directeur général</w:t>
            </w:r>
          </w:p>
        </w:tc>
      </w:tr>
      <w:tr w:rsidR="0018580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vAlign w:val="center"/>
          </w:tcPr>
          <w:p w:rsidR="0018580E" w:rsidRDefault="0018580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vAlign w:val="center"/>
          </w:tcPr>
          <w:p w:rsidR="0018580E" w:rsidRDefault="0018580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Damien</w:t>
            </w:r>
          </w:p>
        </w:tc>
        <w:tc>
          <w:tcPr>
            <w:tcW w:w="0" w:type="auto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ROUSSET</w:t>
            </w:r>
          </w:p>
        </w:tc>
        <w:tc>
          <w:tcPr>
            <w:tcW w:w="0" w:type="auto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directeur général délégué à l</w:t>
            </w:r>
            <w:r w:rsidR="009954DF">
              <w:rPr>
                <w:color w:val="000000"/>
              </w:rPr>
              <w:t>’</w:t>
            </w:r>
            <w:r>
              <w:rPr>
                <w:color w:val="000000"/>
              </w:rPr>
              <w:t>administration</w:t>
            </w:r>
          </w:p>
        </w:tc>
      </w:tr>
      <w:tr w:rsidR="0018580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vAlign w:val="center"/>
          </w:tcPr>
          <w:p w:rsidR="0018580E" w:rsidRDefault="0018580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vAlign w:val="center"/>
          </w:tcPr>
          <w:p w:rsidR="0018580E" w:rsidRDefault="0018580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Anne-Sophie</w:t>
            </w:r>
          </w:p>
        </w:tc>
        <w:tc>
          <w:tcPr>
            <w:tcW w:w="0" w:type="auto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ETZOL</w:t>
            </w:r>
          </w:p>
        </w:tc>
        <w:tc>
          <w:tcPr>
            <w:tcW w:w="0" w:type="auto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chargée des relations institutionnelles</w:t>
            </w:r>
          </w:p>
        </w:tc>
      </w:tr>
      <w:tr w:rsidR="0018580E" w:rsidTr="009954DF">
        <w:trPr>
          <w:tblCellSpacing w:w="0" w:type="dxa"/>
        </w:trPr>
        <w:tc>
          <w:tcPr>
            <w:tcW w:w="496" w:type="pct"/>
            <w:vMerge w:val="restar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15:00 - 16:00</w:t>
            </w:r>
          </w:p>
        </w:tc>
        <w:tc>
          <w:tcPr>
            <w:tcW w:w="1996" w:type="pct"/>
            <w:vMerge w:val="restar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Agence nationale de la recherche</w:t>
            </w:r>
          </w:p>
        </w:tc>
        <w:tc>
          <w:tcPr>
            <w:tcW w:w="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Thierry</w:t>
            </w:r>
          </w:p>
        </w:tc>
        <w:tc>
          <w:tcPr>
            <w:tcW w:w="51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DAMERVAL</w:t>
            </w:r>
          </w:p>
        </w:tc>
        <w:tc>
          <w:tcPr>
            <w:tcW w:w="1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président-directeur général</w:t>
            </w:r>
          </w:p>
        </w:tc>
      </w:tr>
      <w:tr w:rsidR="0018580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vAlign w:val="center"/>
          </w:tcPr>
          <w:p w:rsidR="0018580E" w:rsidRDefault="0018580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vAlign w:val="center"/>
          </w:tcPr>
          <w:p w:rsidR="0018580E" w:rsidRDefault="0018580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Cécile</w:t>
            </w:r>
          </w:p>
        </w:tc>
        <w:tc>
          <w:tcPr>
            <w:tcW w:w="0" w:type="auto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SCHOU </w:t>
            </w:r>
          </w:p>
        </w:tc>
        <w:tc>
          <w:tcPr>
            <w:tcW w:w="0" w:type="auto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chargée de mission auprès de la Direction générale</w:t>
            </w:r>
          </w:p>
        </w:tc>
      </w:tr>
      <w:tr w:rsidR="0018580E" w:rsidTr="009954DF">
        <w:trPr>
          <w:tblCellSpacing w:w="0" w:type="dxa"/>
        </w:trPr>
        <w:tc>
          <w:tcPr>
            <w:tcW w:w="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16:00 - 17:00</w:t>
            </w:r>
          </w:p>
        </w:tc>
        <w:tc>
          <w:tcPr>
            <w:tcW w:w="19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 w:rsidP="00995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Haut Conseil de l</w:t>
            </w:r>
            <w:r w:rsidR="009954DF">
              <w:rPr>
                <w:color w:val="000000"/>
              </w:rPr>
              <w:t>’</w:t>
            </w:r>
            <w:r>
              <w:rPr>
                <w:color w:val="000000"/>
              </w:rPr>
              <w:t>évaluation de la recherche</w:t>
            </w:r>
            <w:r w:rsidR="009954DF">
              <w:rPr>
                <w:color w:val="000000"/>
              </w:rPr>
              <w:br/>
            </w:r>
            <w:r>
              <w:rPr>
                <w:color w:val="000000"/>
              </w:rPr>
              <w:t>et de l</w:t>
            </w:r>
            <w:r w:rsidR="009954DF">
              <w:rPr>
                <w:color w:val="000000"/>
              </w:rPr>
              <w:t>’</w:t>
            </w:r>
            <w:r>
              <w:rPr>
                <w:color w:val="000000"/>
              </w:rPr>
              <w:t>enseignement supérieur</w:t>
            </w:r>
          </w:p>
        </w:tc>
        <w:tc>
          <w:tcPr>
            <w:tcW w:w="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Thierry</w:t>
            </w:r>
          </w:p>
        </w:tc>
        <w:tc>
          <w:tcPr>
            <w:tcW w:w="51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COULHON</w:t>
            </w:r>
          </w:p>
        </w:tc>
        <w:tc>
          <w:tcPr>
            <w:tcW w:w="1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Président</w:t>
            </w:r>
          </w:p>
        </w:tc>
      </w:tr>
      <w:tr w:rsidR="0018580E">
        <w:trPr>
          <w:tblCellSpacing w:w="0" w:type="dxa"/>
        </w:trPr>
        <w:tc>
          <w:tcPr>
            <w:tcW w:w="0" w:type="auto"/>
            <w:gridSpan w:val="5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Jeudi 14 avril 2022 - </w:t>
            </w:r>
            <w:r w:rsidRPr="00E34D27">
              <w:rPr>
                <w:b/>
                <w:bCs/>
                <w:color w:val="0070C0"/>
              </w:rPr>
              <w:t>Salle A245 - 2ème étage Ouest</w:t>
            </w:r>
          </w:p>
        </w:tc>
      </w:tr>
      <w:tr w:rsidR="0018580E">
        <w:trPr>
          <w:tblCellSpacing w:w="0" w:type="dxa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8580E" w:rsidTr="009954DF">
        <w:trPr>
          <w:tblCellSpacing w:w="0" w:type="dxa"/>
        </w:trPr>
        <w:tc>
          <w:tcPr>
            <w:tcW w:w="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 w:rsidP="00B7654C">
            <w:pPr>
              <w:jc w:val="center"/>
              <w:rPr>
                <w:color w:val="000000"/>
              </w:rPr>
            </w:pPr>
            <w:r w:rsidRPr="00B7654C">
              <w:rPr>
                <w:b/>
                <w:color w:val="FF0000"/>
              </w:rPr>
              <w:t>0</w:t>
            </w:r>
            <w:r w:rsidR="00B7654C" w:rsidRPr="00B7654C">
              <w:rPr>
                <w:b/>
                <w:color w:val="FF0000"/>
              </w:rPr>
              <w:t>9</w:t>
            </w:r>
            <w:r w:rsidRPr="00B7654C">
              <w:rPr>
                <w:b/>
                <w:color w:val="FF0000"/>
              </w:rPr>
              <w:t>:</w:t>
            </w:r>
            <w:r w:rsidR="00B7654C" w:rsidRPr="00B7654C">
              <w:rPr>
                <w:b/>
                <w:color w:val="FF0000"/>
              </w:rPr>
              <w:t>45</w:t>
            </w:r>
            <w:r>
              <w:rPr>
                <w:color w:val="000000"/>
              </w:rPr>
              <w:t xml:space="preserve"> - 11:00</w:t>
            </w:r>
          </w:p>
        </w:tc>
        <w:tc>
          <w:tcPr>
            <w:tcW w:w="19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France Universités </w:t>
            </w:r>
            <w:r w:rsidR="009954DF">
              <w:rPr>
                <w:color w:val="000000"/>
              </w:rPr>
              <w:br/>
            </w:r>
            <w:r>
              <w:rPr>
                <w:color w:val="000000"/>
              </w:rPr>
              <w:t>(Conférence des présidents d</w:t>
            </w:r>
            <w:r w:rsidR="009954DF">
              <w:rPr>
                <w:color w:val="000000"/>
              </w:rPr>
              <w:t>’</w:t>
            </w:r>
            <w:r>
              <w:rPr>
                <w:color w:val="000000"/>
              </w:rPr>
              <w:t>université)</w:t>
            </w:r>
          </w:p>
        </w:tc>
        <w:tc>
          <w:tcPr>
            <w:tcW w:w="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Manuel</w:t>
            </w:r>
          </w:p>
        </w:tc>
        <w:tc>
          <w:tcPr>
            <w:tcW w:w="51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TUNON DE LARA</w:t>
            </w:r>
          </w:p>
        </w:tc>
        <w:tc>
          <w:tcPr>
            <w:tcW w:w="1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président</w:t>
            </w:r>
          </w:p>
        </w:tc>
      </w:tr>
      <w:tr w:rsidR="0018580E" w:rsidTr="009954DF">
        <w:trPr>
          <w:tblCellSpacing w:w="0" w:type="dxa"/>
        </w:trPr>
        <w:tc>
          <w:tcPr>
            <w:tcW w:w="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11:00 - 12:00</w:t>
            </w:r>
          </w:p>
        </w:tc>
        <w:tc>
          <w:tcPr>
            <w:tcW w:w="19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Institut national de recherche pour l</w:t>
            </w:r>
            <w:r w:rsidR="009954DF">
              <w:rPr>
                <w:color w:val="000000"/>
              </w:rPr>
              <w:t>’</w:t>
            </w:r>
            <w:r>
              <w:rPr>
                <w:color w:val="000000"/>
              </w:rPr>
              <w:t>agriculture, l</w:t>
            </w:r>
            <w:bookmarkStart w:id="0" w:name="_GoBack"/>
            <w:bookmarkEnd w:id="0"/>
            <w:r w:rsidR="009954DF">
              <w:rPr>
                <w:color w:val="000000"/>
              </w:rPr>
              <w:t>’</w:t>
            </w:r>
            <w:r>
              <w:rPr>
                <w:color w:val="000000"/>
              </w:rPr>
              <w:t>alimentation et l</w:t>
            </w:r>
            <w:r w:rsidR="009954DF">
              <w:rPr>
                <w:color w:val="000000"/>
              </w:rPr>
              <w:t>’</w:t>
            </w:r>
            <w:r>
              <w:rPr>
                <w:color w:val="000000"/>
              </w:rPr>
              <w:t>environnement</w:t>
            </w:r>
          </w:p>
        </w:tc>
        <w:tc>
          <w:tcPr>
            <w:tcW w:w="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Philippe</w:t>
            </w:r>
          </w:p>
        </w:tc>
        <w:tc>
          <w:tcPr>
            <w:tcW w:w="51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MAUGUIN</w:t>
            </w:r>
          </w:p>
        </w:tc>
        <w:tc>
          <w:tcPr>
            <w:tcW w:w="1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président-directeur général</w:t>
            </w:r>
          </w:p>
        </w:tc>
      </w:tr>
      <w:tr w:rsidR="0018580E" w:rsidTr="009954DF">
        <w:trPr>
          <w:tblCellSpacing w:w="0" w:type="dxa"/>
        </w:trPr>
        <w:tc>
          <w:tcPr>
            <w:tcW w:w="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12:00 - 13:00</w:t>
            </w:r>
          </w:p>
        </w:tc>
        <w:tc>
          <w:tcPr>
            <w:tcW w:w="19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Association des Instituts Carnot</w:t>
            </w:r>
          </w:p>
        </w:tc>
        <w:tc>
          <w:tcPr>
            <w:tcW w:w="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Philippe</w:t>
            </w:r>
          </w:p>
        </w:tc>
        <w:tc>
          <w:tcPr>
            <w:tcW w:w="51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VERON</w:t>
            </w:r>
          </w:p>
        </w:tc>
        <w:tc>
          <w:tcPr>
            <w:tcW w:w="1496" w:type="pct"/>
            <w:tcBorders>
              <w:top w:val="single" w:sz="6" w:space="0" w:color="909091"/>
              <w:left w:val="single" w:sz="6" w:space="0" w:color="909091"/>
              <w:bottom w:val="single" w:sz="6" w:space="0" w:color="909091"/>
              <w:right w:val="single" w:sz="6" w:space="0" w:color="909091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:rsidR="0018580E" w:rsidRDefault="0007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président</w:t>
            </w:r>
          </w:p>
        </w:tc>
      </w:tr>
    </w:tbl>
    <w:p w:rsidR="0018580E" w:rsidRDefault="0018580E">
      <w:pPr>
        <w:jc w:val="right"/>
        <w:rPr>
          <w:rFonts w:ascii="Arial" w:eastAsia="Arial" w:hAnsi="Arial" w:cs="Arial"/>
          <w:i/>
          <w:sz w:val="16"/>
        </w:rPr>
      </w:pPr>
    </w:p>
    <w:sectPr w:rsidR="0018580E">
      <w:pgSz w:w="15840" w:h="12240" w:orient="landscape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0E"/>
    <w:rsid w:val="00012513"/>
    <w:rsid w:val="00077B56"/>
    <w:rsid w:val="0018580E"/>
    <w:rsid w:val="00892068"/>
    <w:rsid w:val="009954DF"/>
    <w:rsid w:val="00A469C5"/>
    <w:rsid w:val="00B7654C"/>
    <w:rsid w:val="00E3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A469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6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A469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6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 Sénat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Khan</dc:creator>
  <cp:lastModifiedBy>Lucie Khan</cp:lastModifiedBy>
  <cp:revision>4</cp:revision>
  <cp:lastPrinted>2022-04-06T16:17:00Z</cp:lastPrinted>
  <dcterms:created xsi:type="dcterms:W3CDTF">2022-04-06T16:17:00Z</dcterms:created>
  <dcterms:modified xsi:type="dcterms:W3CDTF">2022-04-08T16:24:00Z</dcterms:modified>
</cp:coreProperties>
</file>